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4CF0" w14:textId="56A33182" w:rsidR="00DC4A1B" w:rsidRPr="00E07EF1" w:rsidRDefault="00177126" w:rsidP="003079F0">
      <w:pPr>
        <w:keepNext/>
        <w:spacing w:after="240" w:line="240" w:lineRule="auto"/>
        <w:outlineLvl w:val="0"/>
        <w:rPr>
          <w:rFonts w:ascii="Calibri" w:eastAsia="Times New Roman" w:hAnsi="Calibri" w:cs="Calibri"/>
          <w:b/>
          <w:kern w:val="0"/>
          <w:sz w:val="36"/>
          <w:szCs w:val="36"/>
          <w14:ligatures w14:val="none"/>
        </w:rPr>
      </w:pPr>
      <w:bookmarkStart w:id="0" w:name="_Hlk168915588"/>
      <w:r w:rsidRPr="00E07EF1">
        <w:rPr>
          <w:rFonts w:ascii="Calibri" w:eastAsia="Times New Roman" w:hAnsi="Calibri" w:cs="Calibri"/>
          <w:b/>
          <w:kern w:val="0"/>
          <w:sz w:val="36"/>
          <w:szCs w:val="36"/>
          <w14:ligatures w14:val="none"/>
        </w:rPr>
        <w:t xml:space="preserve">Transition of Prescribed Qualifications to </w:t>
      </w:r>
      <w:r w:rsidR="00DC4A1B" w:rsidRPr="00E07EF1">
        <w:rPr>
          <w:rFonts w:ascii="Calibri" w:eastAsia="Times New Roman" w:hAnsi="Calibri" w:cs="Calibri"/>
          <w:b/>
          <w:kern w:val="0"/>
          <w:sz w:val="36"/>
          <w:szCs w:val="36"/>
          <w14:ligatures w14:val="none"/>
        </w:rPr>
        <w:t>Accreditation</w:t>
      </w:r>
      <w:bookmarkEnd w:id="0"/>
    </w:p>
    <w:p w14:paraId="352FA5A2" w14:textId="60173C3B" w:rsidR="005A2C45" w:rsidRPr="00E07EF1" w:rsidRDefault="00177126" w:rsidP="00F27F4B">
      <w:pPr>
        <w:spacing w:after="0" w:line="240" w:lineRule="auto"/>
        <w:rPr>
          <w:rFonts w:ascii="Calibri" w:hAnsi="Calibri" w:cs="Calibri"/>
          <w:b/>
          <w:bCs/>
          <w:sz w:val="24"/>
          <w:szCs w:val="24"/>
          <w:u w:val="single"/>
        </w:rPr>
      </w:pPr>
      <w:r w:rsidRPr="00E07EF1">
        <w:rPr>
          <w:rFonts w:ascii="Calibri" w:hAnsi="Calibri" w:cs="Calibri"/>
          <w:b/>
          <w:bCs/>
          <w:sz w:val="32"/>
          <w:szCs w:val="32"/>
        </w:rPr>
        <w:t>Transition Change Application</w:t>
      </w:r>
      <w:r w:rsidR="008870C7" w:rsidRPr="00E07EF1">
        <w:rPr>
          <w:rFonts w:ascii="Calibri" w:hAnsi="Calibri" w:cs="Calibri"/>
          <w:b/>
          <w:bCs/>
          <w:sz w:val="32"/>
          <w:szCs w:val="32"/>
        </w:rPr>
        <w:t xml:space="preserve"> </w:t>
      </w:r>
      <w:r w:rsidR="00FA57C4" w:rsidRPr="00E07EF1">
        <w:rPr>
          <w:rFonts w:ascii="Calibri" w:hAnsi="Calibri" w:cs="Calibri"/>
          <w:b/>
          <w:bCs/>
          <w:sz w:val="32"/>
          <w:szCs w:val="32"/>
        </w:rPr>
        <w:t>Form</w:t>
      </w:r>
    </w:p>
    <w:p w14:paraId="026C9DA1" w14:textId="77777777" w:rsidR="003079F0" w:rsidRPr="00E07EF1" w:rsidRDefault="003079F0" w:rsidP="003079F0">
      <w:pPr>
        <w:spacing w:after="0" w:line="240" w:lineRule="auto"/>
        <w:rPr>
          <w:rFonts w:ascii="Calibri" w:hAnsi="Calibri" w:cs="Calibri"/>
          <w:sz w:val="24"/>
          <w:szCs w:val="24"/>
          <w:highlight w:val="yellow"/>
        </w:rPr>
      </w:pPr>
    </w:p>
    <w:p w14:paraId="11C1454A" w14:textId="234D84BF" w:rsidR="003720E5" w:rsidRPr="00E07EF1" w:rsidRDefault="00397204" w:rsidP="003720E5">
      <w:pPr>
        <w:spacing w:after="0" w:line="240" w:lineRule="auto"/>
        <w:rPr>
          <w:rFonts w:ascii="Calibri" w:hAnsi="Calibri" w:cs="Calibri"/>
          <w:sz w:val="24"/>
          <w:szCs w:val="24"/>
        </w:rPr>
      </w:pPr>
      <w:bookmarkStart w:id="1" w:name="_Hlk170114025"/>
      <w:r w:rsidRPr="00E07EF1">
        <w:rPr>
          <w:rFonts w:ascii="Calibri" w:hAnsi="Calibri" w:cs="Calibri"/>
          <w:sz w:val="24"/>
          <w:szCs w:val="24"/>
        </w:rPr>
        <w:t>T</w:t>
      </w:r>
      <w:r w:rsidR="00742DA9" w:rsidRPr="00E07EF1">
        <w:rPr>
          <w:rFonts w:ascii="Calibri" w:hAnsi="Calibri" w:cs="Calibri"/>
          <w:sz w:val="24"/>
          <w:szCs w:val="24"/>
        </w:rPr>
        <w:t>o retain accreditation of qualifications that</w:t>
      </w:r>
      <w:r w:rsidR="009B566B" w:rsidRPr="00E07EF1">
        <w:rPr>
          <w:rFonts w:ascii="Calibri" w:hAnsi="Calibri" w:cs="Calibri"/>
          <w:sz w:val="24"/>
          <w:szCs w:val="24"/>
        </w:rPr>
        <w:t xml:space="preserve"> currently</w:t>
      </w:r>
      <w:r w:rsidR="00742DA9" w:rsidRPr="00E07EF1">
        <w:rPr>
          <w:rFonts w:ascii="Calibri" w:hAnsi="Calibri" w:cs="Calibri"/>
          <w:sz w:val="24"/>
          <w:szCs w:val="24"/>
        </w:rPr>
        <w:t xml:space="preserve"> deliver the outgoing Criteria beyond 31 December 2028, providers will need to revise those qualifications to deliver the </w:t>
      </w:r>
      <w:r w:rsidR="00C54EE0" w:rsidRPr="00E07EF1">
        <w:rPr>
          <w:rFonts w:ascii="Calibri" w:hAnsi="Calibri" w:cs="Calibri"/>
          <w:sz w:val="24"/>
          <w:szCs w:val="24"/>
        </w:rPr>
        <w:t xml:space="preserve">new </w:t>
      </w:r>
      <w:r w:rsidR="00742DA9" w:rsidRPr="00E07EF1">
        <w:rPr>
          <w:rFonts w:ascii="Calibri" w:hAnsi="Calibri" w:cs="Calibri"/>
          <w:sz w:val="24"/>
          <w:szCs w:val="24"/>
        </w:rPr>
        <w:t xml:space="preserve">Competency Outcomes for Architects (the </w:t>
      </w:r>
      <w:hyperlink r:id="rId11" w:history="1">
        <w:r w:rsidR="00742DA9" w:rsidRPr="00E07EF1">
          <w:rPr>
            <w:rStyle w:val="Hyperlink"/>
            <w:rFonts w:ascii="Calibri" w:hAnsi="Calibri" w:cs="Calibri"/>
            <w:sz w:val="24"/>
            <w:szCs w:val="24"/>
          </w:rPr>
          <w:t>Outcomes</w:t>
        </w:r>
      </w:hyperlink>
      <w:r w:rsidR="00742DA9" w:rsidRPr="00E07EF1">
        <w:rPr>
          <w:rFonts w:ascii="Calibri" w:hAnsi="Calibri" w:cs="Calibri"/>
          <w:sz w:val="24"/>
          <w:szCs w:val="24"/>
        </w:rPr>
        <w:t xml:space="preserve">) and comply with the Standards for Learning Providers (the </w:t>
      </w:r>
      <w:hyperlink r:id="rId12" w:history="1">
        <w:r w:rsidR="00742DA9" w:rsidRPr="00E07EF1">
          <w:rPr>
            <w:rStyle w:val="Hyperlink"/>
            <w:rFonts w:ascii="Calibri" w:hAnsi="Calibri" w:cs="Calibri"/>
            <w:sz w:val="24"/>
            <w:szCs w:val="24"/>
          </w:rPr>
          <w:t>Standards</w:t>
        </w:r>
      </w:hyperlink>
      <w:r w:rsidR="00742DA9" w:rsidRPr="00E07EF1">
        <w:rPr>
          <w:rFonts w:ascii="Calibri" w:hAnsi="Calibri" w:cs="Calibri"/>
          <w:sz w:val="24"/>
          <w:szCs w:val="24"/>
        </w:rPr>
        <w:t>).</w:t>
      </w:r>
      <w:r w:rsidR="00F3794A" w:rsidRPr="00E07EF1">
        <w:rPr>
          <w:rFonts w:ascii="Calibri" w:hAnsi="Calibri" w:cs="Calibri"/>
          <w:sz w:val="24"/>
          <w:szCs w:val="24"/>
        </w:rPr>
        <w:t xml:space="preserve">  There are two routes for this – the </w:t>
      </w:r>
      <w:hyperlink r:id="rId13" w:history="1">
        <w:r w:rsidR="00F3794A" w:rsidRPr="00E07EF1">
          <w:rPr>
            <w:rStyle w:val="Hyperlink"/>
            <w:rFonts w:ascii="Calibri" w:hAnsi="Calibri" w:cs="Calibri"/>
            <w:sz w:val="24"/>
            <w:szCs w:val="24"/>
          </w:rPr>
          <w:t>transition</w:t>
        </w:r>
      </w:hyperlink>
      <w:r w:rsidR="00F3794A" w:rsidRPr="00E07EF1">
        <w:rPr>
          <w:rFonts w:ascii="Calibri" w:hAnsi="Calibri" w:cs="Calibri"/>
          <w:sz w:val="24"/>
          <w:szCs w:val="24"/>
        </w:rPr>
        <w:t xml:space="preserve"> route and the </w:t>
      </w:r>
      <w:hyperlink r:id="rId14" w:history="1">
        <w:r w:rsidR="00F3794A" w:rsidRPr="00E07EF1">
          <w:rPr>
            <w:rStyle w:val="Hyperlink"/>
            <w:rFonts w:ascii="Calibri" w:hAnsi="Calibri" w:cs="Calibri"/>
            <w:sz w:val="24"/>
            <w:szCs w:val="24"/>
          </w:rPr>
          <w:t>new qualification application</w:t>
        </w:r>
      </w:hyperlink>
      <w:r w:rsidR="00F3794A" w:rsidRPr="00E07EF1">
        <w:rPr>
          <w:rFonts w:ascii="Calibri" w:hAnsi="Calibri" w:cs="Calibri"/>
          <w:sz w:val="24"/>
          <w:szCs w:val="24"/>
        </w:rPr>
        <w:t xml:space="preserve"> route.</w:t>
      </w:r>
      <w:r w:rsidR="003720E5" w:rsidRPr="00E07EF1">
        <w:rPr>
          <w:rFonts w:ascii="Calibri" w:hAnsi="Calibri" w:cs="Calibri"/>
          <w:sz w:val="24"/>
          <w:szCs w:val="24"/>
        </w:rPr>
        <w:t xml:space="preserve"> </w:t>
      </w:r>
    </w:p>
    <w:p w14:paraId="1A3C7E20" w14:textId="77777777" w:rsidR="003720E5" w:rsidRPr="00E07EF1" w:rsidRDefault="003720E5" w:rsidP="003720E5">
      <w:pPr>
        <w:spacing w:after="0" w:line="240" w:lineRule="auto"/>
        <w:rPr>
          <w:rFonts w:ascii="Calibri" w:hAnsi="Calibri" w:cs="Calibri"/>
          <w:sz w:val="24"/>
          <w:szCs w:val="24"/>
        </w:rPr>
      </w:pPr>
    </w:p>
    <w:p w14:paraId="2D2C8F77" w14:textId="5BC96E6E" w:rsidR="003720E5" w:rsidRPr="00E07EF1" w:rsidRDefault="003720E5" w:rsidP="003720E5">
      <w:pPr>
        <w:spacing w:after="0" w:line="240" w:lineRule="auto"/>
        <w:rPr>
          <w:rFonts w:ascii="Calibri" w:hAnsi="Calibri" w:cs="Calibri"/>
          <w:sz w:val="24"/>
          <w:szCs w:val="24"/>
        </w:rPr>
      </w:pPr>
      <w:r w:rsidRPr="00E07EF1">
        <w:rPr>
          <w:rFonts w:ascii="Calibri" w:hAnsi="Calibri" w:cs="Calibri"/>
          <w:sz w:val="24"/>
          <w:szCs w:val="24"/>
        </w:rPr>
        <w:t>Providers are advised to make early contact with ARB (</w:t>
      </w:r>
      <w:hyperlink r:id="rId15" w:history="1">
        <w:r w:rsidRPr="00E07EF1">
          <w:rPr>
            <w:rStyle w:val="Hyperlink"/>
            <w:rFonts w:ascii="Calibri" w:hAnsi="Calibri" w:cs="Calibri"/>
            <w:sz w:val="24"/>
            <w:szCs w:val="24"/>
          </w:rPr>
          <w:t>Qualifications@arb.org.uk</w:t>
        </w:r>
      </w:hyperlink>
      <w:r w:rsidRPr="00E07EF1">
        <w:rPr>
          <w:rFonts w:ascii="Calibri" w:hAnsi="Calibri" w:cs="Calibri"/>
          <w:sz w:val="24"/>
          <w:szCs w:val="24"/>
        </w:rPr>
        <w:t xml:space="preserve">) to discuss any planned changes before they undergo internal approval, and so ARB can determine whether such changes </w:t>
      </w:r>
      <w:r w:rsidR="00C54EE0" w:rsidRPr="00E07EF1">
        <w:rPr>
          <w:rFonts w:ascii="Calibri" w:hAnsi="Calibri" w:cs="Calibri"/>
          <w:sz w:val="24"/>
          <w:szCs w:val="24"/>
        </w:rPr>
        <w:t>w</w:t>
      </w:r>
      <w:r w:rsidRPr="00E07EF1">
        <w:rPr>
          <w:rFonts w:ascii="Calibri" w:hAnsi="Calibri" w:cs="Calibri"/>
          <w:sz w:val="24"/>
          <w:szCs w:val="24"/>
        </w:rPr>
        <w:t>ould be considered through the transition route or as a new qualification.</w:t>
      </w:r>
    </w:p>
    <w:p w14:paraId="1CD337A3" w14:textId="77777777" w:rsidR="00742DA9" w:rsidRPr="00E07EF1" w:rsidRDefault="00742DA9" w:rsidP="003079F0">
      <w:pPr>
        <w:spacing w:after="0" w:line="240" w:lineRule="auto"/>
        <w:rPr>
          <w:rFonts w:ascii="Calibri" w:hAnsi="Calibri" w:cs="Calibri"/>
          <w:sz w:val="24"/>
          <w:szCs w:val="24"/>
        </w:rPr>
      </w:pPr>
    </w:p>
    <w:p w14:paraId="01D27FA5" w14:textId="2186B46C" w:rsidR="006F78E2" w:rsidRPr="00E07EF1" w:rsidRDefault="006F78E2" w:rsidP="003079F0">
      <w:pPr>
        <w:spacing w:after="0" w:line="240" w:lineRule="auto"/>
        <w:rPr>
          <w:rFonts w:ascii="Calibri" w:hAnsi="Calibri" w:cs="Calibri"/>
          <w:sz w:val="24"/>
          <w:szCs w:val="24"/>
        </w:rPr>
      </w:pPr>
      <w:r w:rsidRPr="00E07EF1">
        <w:rPr>
          <w:rFonts w:ascii="Calibri" w:hAnsi="Calibri" w:cs="Calibri"/>
          <w:sz w:val="24"/>
          <w:szCs w:val="24"/>
        </w:rPr>
        <w:t>Where ARB has determined that a qualification can be considered through the transition route, compliance with the new Standards and requirements will be demonstrated over two-to-three year</w:t>
      </w:r>
      <w:r w:rsidR="00491858" w:rsidRPr="00E07EF1">
        <w:rPr>
          <w:rFonts w:ascii="Calibri" w:hAnsi="Calibri" w:cs="Calibri"/>
          <w:sz w:val="24"/>
          <w:szCs w:val="24"/>
        </w:rPr>
        <w:t>s</w:t>
      </w:r>
      <w:r w:rsidRPr="00E07EF1">
        <w:rPr>
          <w:rFonts w:ascii="Calibri" w:hAnsi="Calibri" w:cs="Calibri"/>
          <w:sz w:val="24"/>
          <w:szCs w:val="24"/>
        </w:rPr>
        <w:t xml:space="preserve"> via a combination of three submissions – this transition change application (covering the proposed qualification changes, and Standards 1, 2 and 3.5) and evidence of compliance with Standards 3-6 submitted at the same time as the 2025 and 2026 annual monitoring returns.  Each of the three submissions must be approved by the Accreditation Committee.</w:t>
      </w:r>
    </w:p>
    <w:p w14:paraId="506B146A" w14:textId="77777777" w:rsidR="006F78E2" w:rsidRPr="00E07EF1" w:rsidRDefault="006F78E2" w:rsidP="003079F0">
      <w:pPr>
        <w:spacing w:after="0" w:line="240" w:lineRule="auto"/>
        <w:rPr>
          <w:rFonts w:ascii="Calibri" w:hAnsi="Calibri" w:cs="Calibri"/>
          <w:sz w:val="24"/>
          <w:szCs w:val="24"/>
        </w:rPr>
      </w:pPr>
    </w:p>
    <w:p w14:paraId="58B8EBF0" w14:textId="599E69C5" w:rsidR="006F78E2" w:rsidRPr="00E07EF1" w:rsidRDefault="00DB3DA7" w:rsidP="003079F0">
      <w:pPr>
        <w:spacing w:after="0" w:line="240" w:lineRule="auto"/>
        <w:rPr>
          <w:rFonts w:ascii="Calibri" w:hAnsi="Calibri" w:cs="Calibri"/>
          <w:sz w:val="24"/>
          <w:szCs w:val="24"/>
        </w:rPr>
      </w:pPr>
      <w:r w:rsidRPr="00E07EF1">
        <w:rPr>
          <w:rFonts w:ascii="Calibri" w:hAnsi="Calibri" w:cs="Calibri"/>
          <w:sz w:val="24"/>
          <w:szCs w:val="24"/>
        </w:rPr>
        <w:t xml:space="preserve">Changes to qualifications must be approved by ARB before they are implemented.  </w:t>
      </w:r>
      <w:r w:rsidR="006F78E2" w:rsidRPr="00E07EF1">
        <w:rPr>
          <w:rFonts w:ascii="Calibri" w:hAnsi="Calibri" w:cs="Calibri"/>
          <w:sz w:val="24"/>
          <w:szCs w:val="24"/>
        </w:rPr>
        <w:t xml:space="preserve">It is anticipated that it will take approximately nine months </w:t>
      </w:r>
      <w:r w:rsidRPr="00E07EF1">
        <w:rPr>
          <w:rFonts w:ascii="Calibri" w:hAnsi="Calibri" w:cs="Calibri"/>
          <w:sz w:val="24"/>
          <w:szCs w:val="24"/>
        </w:rPr>
        <w:t xml:space="preserve">(from the time of the application submission) for a </w:t>
      </w:r>
      <w:r w:rsidR="006F78E2" w:rsidRPr="00E07EF1">
        <w:rPr>
          <w:rFonts w:ascii="Calibri" w:hAnsi="Calibri" w:cs="Calibri"/>
          <w:sz w:val="24"/>
          <w:szCs w:val="24"/>
        </w:rPr>
        <w:t xml:space="preserve">transition change application </w:t>
      </w:r>
      <w:r w:rsidRPr="00E07EF1">
        <w:rPr>
          <w:rFonts w:ascii="Calibri" w:hAnsi="Calibri" w:cs="Calibri"/>
          <w:sz w:val="24"/>
          <w:szCs w:val="24"/>
        </w:rPr>
        <w:t>to be considered and for the Committee to reach a decision (some applications may take longer).</w:t>
      </w:r>
      <w:r w:rsidR="003720E5" w:rsidRPr="00E07EF1">
        <w:rPr>
          <w:rFonts w:ascii="Calibri" w:hAnsi="Calibri" w:cs="Calibri"/>
          <w:sz w:val="24"/>
          <w:szCs w:val="24"/>
        </w:rPr>
        <w:t xml:space="preserve">  The transition change application should be submitted after the revised programme has been internally approved.</w:t>
      </w:r>
      <w:r w:rsidR="009B566B" w:rsidRPr="00E07EF1">
        <w:rPr>
          <w:rFonts w:ascii="Calibri" w:hAnsi="Calibri" w:cs="Calibri"/>
          <w:sz w:val="24"/>
          <w:szCs w:val="24"/>
        </w:rPr>
        <w:t xml:space="preserve">  ARB reserves the right to reject a transition change application where the proposed changes differ to or are more significant than those originally indicated by the provider.  In such case</w:t>
      </w:r>
      <w:r w:rsidR="00C54EE0" w:rsidRPr="00E07EF1">
        <w:rPr>
          <w:rFonts w:ascii="Calibri" w:hAnsi="Calibri" w:cs="Calibri"/>
          <w:sz w:val="24"/>
          <w:szCs w:val="24"/>
        </w:rPr>
        <w:t>s</w:t>
      </w:r>
      <w:r w:rsidR="009B566B" w:rsidRPr="00E07EF1">
        <w:rPr>
          <w:rFonts w:ascii="Calibri" w:hAnsi="Calibri" w:cs="Calibri"/>
          <w:sz w:val="24"/>
          <w:szCs w:val="24"/>
        </w:rPr>
        <w:t>, the provider will be required to submit a new qualification application instead.</w:t>
      </w:r>
    </w:p>
    <w:p w14:paraId="15CC5328" w14:textId="77777777" w:rsidR="00DB3DA7" w:rsidRPr="00E07EF1" w:rsidRDefault="00DB3DA7" w:rsidP="003079F0">
      <w:pPr>
        <w:spacing w:after="0" w:line="240" w:lineRule="auto"/>
        <w:rPr>
          <w:rFonts w:ascii="Calibri" w:hAnsi="Calibri" w:cs="Calibri"/>
          <w:sz w:val="24"/>
          <w:szCs w:val="24"/>
        </w:rPr>
      </w:pPr>
    </w:p>
    <w:p w14:paraId="22D3EE8B" w14:textId="6C67D28C" w:rsidR="00512F2B" w:rsidRPr="00E07EF1" w:rsidRDefault="00C54EE0" w:rsidP="003079F0">
      <w:pPr>
        <w:spacing w:after="0" w:line="240" w:lineRule="auto"/>
        <w:rPr>
          <w:rFonts w:ascii="Calibri" w:hAnsi="Calibri" w:cs="Calibri"/>
          <w:sz w:val="24"/>
          <w:szCs w:val="24"/>
        </w:rPr>
      </w:pPr>
      <w:r w:rsidRPr="00E07EF1">
        <w:rPr>
          <w:rFonts w:ascii="Calibri" w:hAnsi="Calibri" w:cs="Calibri"/>
          <w:sz w:val="24"/>
          <w:szCs w:val="24"/>
        </w:rPr>
        <w:t xml:space="preserve">As well as the </w:t>
      </w:r>
      <w:hyperlink r:id="rId16" w:history="1">
        <w:r w:rsidRPr="00E07EF1">
          <w:rPr>
            <w:rStyle w:val="Hyperlink"/>
            <w:rFonts w:ascii="Calibri" w:hAnsi="Calibri" w:cs="Calibri"/>
            <w:sz w:val="24"/>
            <w:szCs w:val="24"/>
          </w:rPr>
          <w:t>transition</w:t>
        </w:r>
      </w:hyperlink>
      <w:r w:rsidRPr="00E07EF1">
        <w:rPr>
          <w:rFonts w:ascii="Calibri" w:hAnsi="Calibri" w:cs="Calibri"/>
          <w:sz w:val="24"/>
          <w:szCs w:val="24"/>
        </w:rPr>
        <w:t xml:space="preserve"> information, p</w:t>
      </w:r>
      <w:r w:rsidR="00512F2B" w:rsidRPr="00E07EF1">
        <w:rPr>
          <w:rFonts w:ascii="Calibri" w:hAnsi="Calibri" w:cs="Calibri"/>
          <w:sz w:val="24"/>
          <w:szCs w:val="24"/>
        </w:rPr>
        <w:t xml:space="preserve">lease refer </w:t>
      </w:r>
      <w:r w:rsidR="00A73F15" w:rsidRPr="00E07EF1">
        <w:rPr>
          <w:rFonts w:ascii="Calibri" w:hAnsi="Calibri" w:cs="Calibri"/>
          <w:sz w:val="24"/>
          <w:szCs w:val="24"/>
        </w:rPr>
        <w:t xml:space="preserve">to the </w:t>
      </w:r>
      <w:hyperlink r:id="rId17" w:history="1">
        <w:r w:rsidR="00A73F15" w:rsidRPr="00E07EF1">
          <w:rPr>
            <w:rStyle w:val="Hyperlink"/>
            <w:rFonts w:ascii="Calibri" w:hAnsi="Calibri" w:cs="Calibri"/>
            <w:sz w:val="24"/>
            <w:szCs w:val="24"/>
          </w:rPr>
          <w:t xml:space="preserve">Standards </w:t>
        </w:r>
        <w:r w:rsidR="009A2961" w:rsidRPr="00E07EF1">
          <w:rPr>
            <w:rStyle w:val="Hyperlink"/>
            <w:rFonts w:ascii="Calibri" w:hAnsi="Calibri" w:cs="Calibri"/>
            <w:sz w:val="24"/>
            <w:szCs w:val="24"/>
          </w:rPr>
          <w:t>for Learning Providers</w:t>
        </w:r>
      </w:hyperlink>
      <w:r w:rsidR="009A2961" w:rsidRPr="00E07EF1">
        <w:rPr>
          <w:rFonts w:ascii="Calibri" w:hAnsi="Calibri" w:cs="Calibri"/>
          <w:sz w:val="24"/>
          <w:szCs w:val="24"/>
        </w:rPr>
        <w:t xml:space="preserve"> </w:t>
      </w:r>
      <w:r w:rsidR="00A73F15" w:rsidRPr="00E07EF1">
        <w:rPr>
          <w:rFonts w:ascii="Calibri" w:hAnsi="Calibri" w:cs="Calibri"/>
          <w:sz w:val="24"/>
          <w:szCs w:val="24"/>
        </w:rPr>
        <w:t>section of the Accreditation Handbook while completing this form</w:t>
      </w:r>
      <w:r w:rsidR="00D874E6" w:rsidRPr="00E07EF1">
        <w:rPr>
          <w:rFonts w:ascii="Calibri" w:hAnsi="Calibri" w:cs="Calibri"/>
          <w:sz w:val="24"/>
          <w:szCs w:val="24"/>
        </w:rPr>
        <w:t xml:space="preserve"> for information </w:t>
      </w:r>
      <w:r w:rsidR="00B1582F" w:rsidRPr="00E07EF1">
        <w:rPr>
          <w:rFonts w:ascii="Calibri" w:hAnsi="Calibri" w:cs="Calibri"/>
          <w:sz w:val="24"/>
          <w:szCs w:val="24"/>
        </w:rPr>
        <w:t xml:space="preserve">about requirements to demonstrate compliance with the </w:t>
      </w:r>
      <w:r w:rsidR="009A2961" w:rsidRPr="00E07EF1">
        <w:rPr>
          <w:rFonts w:ascii="Calibri" w:hAnsi="Calibri" w:cs="Calibri"/>
          <w:sz w:val="24"/>
          <w:szCs w:val="24"/>
        </w:rPr>
        <w:t>Standards and associated measures</w:t>
      </w:r>
      <w:r w:rsidR="00A73F15" w:rsidRPr="00E07EF1">
        <w:rPr>
          <w:rFonts w:ascii="Calibri" w:hAnsi="Calibri" w:cs="Calibri"/>
          <w:sz w:val="24"/>
          <w:szCs w:val="24"/>
        </w:rPr>
        <w:t>.</w:t>
      </w:r>
    </w:p>
    <w:p w14:paraId="60BE325E" w14:textId="77777777" w:rsidR="00A2520A" w:rsidRPr="00E07EF1" w:rsidRDefault="00A2520A" w:rsidP="003079F0">
      <w:pPr>
        <w:spacing w:after="0" w:line="240" w:lineRule="auto"/>
        <w:rPr>
          <w:rFonts w:ascii="Calibri" w:hAnsi="Calibri" w:cs="Calibri"/>
          <w:sz w:val="24"/>
          <w:szCs w:val="24"/>
          <w:highlight w:val="yellow"/>
        </w:rPr>
      </w:pPr>
    </w:p>
    <w:p w14:paraId="274D7ABB" w14:textId="020AE1E4" w:rsidR="00763D81" w:rsidRPr="00E07EF1" w:rsidRDefault="003476EF" w:rsidP="004C5792">
      <w:pPr>
        <w:spacing w:after="0" w:line="240" w:lineRule="auto"/>
        <w:rPr>
          <w:rFonts w:ascii="Calibri" w:hAnsi="Calibri" w:cs="Calibri"/>
          <w:sz w:val="24"/>
          <w:szCs w:val="24"/>
        </w:rPr>
      </w:pPr>
      <w:r w:rsidRPr="00E07EF1">
        <w:rPr>
          <w:rFonts w:ascii="Calibri" w:hAnsi="Calibri" w:cs="Calibri"/>
          <w:sz w:val="24"/>
          <w:szCs w:val="24"/>
        </w:rPr>
        <w:t xml:space="preserve">Once completed, this form and the supporting </w:t>
      </w:r>
      <w:r w:rsidR="0029799E" w:rsidRPr="00E07EF1">
        <w:rPr>
          <w:rFonts w:ascii="Calibri" w:hAnsi="Calibri" w:cs="Calibri"/>
          <w:sz w:val="24"/>
          <w:szCs w:val="24"/>
        </w:rPr>
        <w:t>evidence</w:t>
      </w:r>
      <w:r w:rsidRPr="00E07EF1">
        <w:rPr>
          <w:rFonts w:ascii="Calibri" w:hAnsi="Calibri" w:cs="Calibri"/>
          <w:sz w:val="24"/>
          <w:szCs w:val="24"/>
        </w:rPr>
        <w:t xml:space="preserve"> must be submitted </w:t>
      </w:r>
      <w:r w:rsidR="002A137C" w:rsidRPr="00E07EF1">
        <w:rPr>
          <w:rFonts w:ascii="Calibri" w:hAnsi="Calibri" w:cs="Calibri"/>
          <w:sz w:val="24"/>
          <w:szCs w:val="24"/>
        </w:rPr>
        <w:t xml:space="preserve">together in a single consignment </w:t>
      </w:r>
      <w:r w:rsidR="0054564B" w:rsidRPr="00E07EF1">
        <w:rPr>
          <w:rFonts w:ascii="Calibri" w:hAnsi="Calibri" w:cs="Calibri"/>
          <w:sz w:val="24"/>
          <w:szCs w:val="24"/>
        </w:rPr>
        <w:t xml:space="preserve">to </w:t>
      </w:r>
      <w:hyperlink r:id="rId18" w:history="1">
        <w:r w:rsidR="0029799E" w:rsidRPr="00E07EF1">
          <w:rPr>
            <w:rStyle w:val="Hyperlink"/>
            <w:rFonts w:ascii="Calibri" w:hAnsi="Calibri" w:cs="Calibri"/>
            <w:sz w:val="24"/>
            <w:szCs w:val="24"/>
          </w:rPr>
          <w:t>Qualifications@arb.org.uk</w:t>
        </w:r>
      </w:hyperlink>
      <w:r w:rsidR="00676513" w:rsidRPr="00E07EF1">
        <w:rPr>
          <w:rFonts w:ascii="Calibri" w:hAnsi="Calibri" w:cs="Calibri"/>
          <w:sz w:val="24"/>
          <w:szCs w:val="24"/>
        </w:rPr>
        <w:t xml:space="preserve">. </w:t>
      </w:r>
      <w:r w:rsidR="00387C3E" w:rsidRPr="00E07EF1">
        <w:rPr>
          <w:rFonts w:ascii="Calibri" w:hAnsi="Calibri" w:cs="Calibri"/>
          <w:sz w:val="24"/>
          <w:szCs w:val="24"/>
        </w:rPr>
        <w:t>E</w:t>
      </w:r>
      <w:r w:rsidR="00DE50C5" w:rsidRPr="00E07EF1">
        <w:rPr>
          <w:rFonts w:ascii="Calibri" w:hAnsi="Calibri" w:cs="Calibri"/>
          <w:sz w:val="24"/>
          <w:szCs w:val="24"/>
        </w:rPr>
        <w:t>ach individual doc</w:t>
      </w:r>
      <w:r w:rsidR="00387C3E" w:rsidRPr="00E07EF1">
        <w:rPr>
          <w:rFonts w:ascii="Calibri" w:hAnsi="Calibri" w:cs="Calibri"/>
          <w:sz w:val="24"/>
          <w:szCs w:val="24"/>
        </w:rPr>
        <w:t>ument</w:t>
      </w:r>
      <w:r w:rsidR="00DE50C5" w:rsidRPr="00E07EF1">
        <w:rPr>
          <w:rFonts w:ascii="Calibri" w:hAnsi="Calibri" w:cs="Calibri"/>
          <w:sz w:val="24"/>
          <w:szCs w:val="24"/>
        </w:rPr>
        <w:t xml:space="preserve"> </w:t>
      </w:r>
      <w:r w:rsidR="009F586D" w:rsidRPr="00E07EF1">
        <w:rPr>
          <w:rFonts w:ascii="Calibri" w:hAnsi="Calibri" w:cs="Calibri"/>
          <w:sz w:val="24"/>
          <w:szCs w:val="24"/>
        </w:rPr>
        <w:t xml:space="preserve">must be under </w:t>
      </w:r>
      <w:r w:rsidR="00DE50C5" w:rsidRPr="00E07EF1">
        <w:rPr>
          <w:rFonts w:ascii="Calibri" w:hAnsi="Calibri" w:cs="Calibri"/>
          <w:sz w:val="24"/>
          <w:szCs w:val="24"/>
        </w:rPr>
        <w:t>20MB</w:t>
      </w:r>
      <w:r w:rsidR="00757DE0" w:rsidRPr="00E07EF1">
        <w:rPr>
          <w:rFonts w:ascii="Calibri" w:hAnsi="Calibri" w:cs="Calibri"/>
          <w:sz w:val="24"/>
          <w:szCs w:val="24"/>
        </w:rPr>
        <w:t xml:space="preserve"> in size</w:t>
      </w:r>
      <w:r w:rsidR="005717CD" w:rsidRPr="00E07EF1">
        <w:rPr>
          <w:rFonts w:ascii="Calibri" w:hAnsi="Calibri" w:cs="Calibri"/>
          <w:sz w:val="24"/>
          <w:szCs w:val="24"/>
        </w:rPr>
        <w:t>,</w:t>
      </w:r>
      <w:r w:rsidR="00DE50C5" w:rsidRPr="00E07EF1">
        <w:rPr>
          <w:rFonts w:ascii="Calibri" w:hAnsi="Calibri" w:cs="Calibri"/>
          <w:sz w:val="24"/>
          <w:szCs w:val="24"/>
        </w:rPr>
        <w:t xml:space="preserve"> </w:t>
      </w:r>
      <w:r w:rsidR="009F586D" w:rsidRPr="00E07EF1">
        <w:rPr>
          <w:rFonts w:ascii="Calibri" w:hAnsi="Calibri" w:cs="Calibri"/>
          <w:sz w:val="24"/>
          <w:szCs w:val="24"/>
        </w:rPr>
        <w:t xml:space="preserve">clearly labelled, and </w:t>
      </w:r>
      <w:r w:rsidR="001A1330" w:rsidRPr="00E07EF1">
        <w:rPr>
          <w:rFonts w:ascii="Calibri" w:hAnsi="Calibri" w:cs="Calibri"/>
          <w:sz w:val="24"/>
          <w:szCs w:val="24"/>
        </w:rPr>
        <w:t xml:space="preserve">can be submitted in </w:t>
      </w:r>
      <w:r w:rsidR="005717CD" w:rsidRPr="00E07EF1">
        <w:rPr>
          <w:rFonts w:ascii="Calibri" w:hAnsi="Calibri" w:cs="Calibri"/>
          <w:sz w:val="24"/>
          <w:szCs w:val="24"/>
        </w:rPr>
        <w:t xml:space="preserve">its </w:t>
      </w:r>
      <w:r w:rsidR="001A1330" w:rsidRPr="00E07EF1">
        <w:rPr>
          <w:rFonts w:ascii="Calibri" w:hAnsi="Calibri" w:cs="Calibri"/>
          <w:sz w:val="24"/>
          <w:szCs w:val="24"/>
        </w:rPr>
        <w:t>original format (</w:t>
      </w:r>
      <w:r w:rsidR="00944C15" w:rsidRPr="00E07EF1">
        <w:rPr>
          <w:rFonts w:ascii="Calibri" w:hAnsi="Calibri" w:cs="Calibri"/>
          <w:sz w:val="24"/>
          <w:szCs w:val="24"/>
        </w:rPr>
        <w:t>doc</w:t>
      </w:r>
      <w:r w:rsidR="005717CD" w:rsidRPr="00E07EF1">
        <w:rPr>
          <w:rFonts w:ascii="Calibri" w:hAnsi="Calibri" w:cs="Calibri"/>
          <w:sz w:val="24"/>
          <w:szCs w:val="24"/>
        </w:rPr>
        <w:t>ument</w:t>
      </w:r>
      <w:r w:rsidR="00944C15" w:rsidRPr="00E07EF1">
        <w:rPr>
          <w:rFonts w:ascii="Calibri" w:hAnsi="Calibri" w:cs="Calibri"/>
          <w:sz w:val="24"/>
          <w:szCs w:val="24"/>
        </w:rPr>
        <w:t xml:space="preserve">s </w:t>
      </w:r>
      <w:r w:rsidR="001A1330" w:rsidRPr="00E07EF1">
        <w:rPr>
          <w:rFonts w:ascii="Calibri" w:hAnsi="Calibri" w:cs="Calibri"/>
          <w:sz w:val="24"/>
          <w:szCs w:val="24"/>
        </w:rPr>
        <w:t>do</w:t>
      </w:r>
      <w:r w:rsidR="005717CD" w:rsidRPr="00E07EF1">
        <w:rPr>
          <w:rFonts w:ascii="Calibri" w:hAnsi="Calibri" w:cs="Calibri"/>
          <w:sz w:val="24"/>
          <w:szCs w:val="24"/>
        </w:rPr>
        <w:t xml:space="preserve"> </w:t>
      </w:r>
      <w:r w:rsidR="001A1330" w:rsidRPr="00E07EF1">
        <w:rPr>
          <w:rFonts w:ascii="Calibri" w:hAnsi="Calibri" w:cs="Calibri"/>
          <w:sz w:val="24"/>
          <w:szCs w:val="24"/>
        </w:rPr>
        <w:t>n</w:t>
      </w:r>
      <w:r w:rsidR="005717CD" w:rsidRPr="00E07EF1">
        <w:rPr>
          <w:rFonts w:ascii="Calibri" w:hAnsi="Calibri" w:cs="Calibri"/>
          <w:sz w:val="24"/>
          <w:szCs w:val="24"/>
        </w:rPr>
        <w:t>o</w:t>
      </w:r>
      <w:r w:rsidR="001A1330" w:rsidRPr="00E07EF1">
        <w:rPr>
          <w:rFonts w:ascii="Calibri" w:hAnsi="Calibri" w:cs="Calibri"/>
          <w:sz w:val="24"/>
          <w:szCs w:val="24"/>
        </w:rPr>
        <w:t xml:space="preserve">t </w:t>
      </w:r>
      <w:r w:rsidR="00944C15" w:rsidRPr="00E07EF1">
        <w:rPr>
          <w:rFonts w:ascii="Calibri" w:hAnsi="Calibri" w:cs="Calibri"/>
          <w:sz w:val="24"/>
          <w:szCs w:val="24"/>
        </w:rPr>
        <w:t xml:space="preserve">typically </w:t>
      </w:r>
      <w:r w:rsidR="001A1330" w:rsidRPr="00E07EF1">
        <w:rPr>
          <w:rFonts w:ascii="Calibri" w:hAnsi="Calibri" w:cs="Calibri"/>
          <w:sz w:val="24"/>
          <w:szCs w:val="24"/>
        </w:rPr>
        <w:t xml:space="preserve">need to be </w:t>
      </w:r>
      <w:r w:rsidR="00944C15" w:rsidRPr="00E07EF1">
        <w:rPr>
          <w:rFonts w:ascii="Calibri" w:hAnsi="Calibri" w:cs="Calibri"/>
          <w:sz w:val="24"/>
          <w:szCs w:val="24"/>
        </w:rPr>
        <w:t xml:space="preserve">converted into a particular format, such as </w:t>
      </w:r>
      <w:r w:rsidR="001A1330" w:rsidRPr="00E07EF1">
        <w:rPr>
          <w:rFonts w:ascii="Calibri" w:hAnsi="Calibri" w:cs="Calibri"/>
          <w:sz w:val="24"/>
          <w:szCs w:val="24"/>
        </w:rPr>
        <w:t>PDFs)</w:t>
      </w:r>
      <w:r w:rsidR="00267F2A" w:rsidRPr="00E07EF1">
        <w:rPr>
          <w:rFonts w:ascii="Calibri" w:hAnsi="Calibri" w:cs="Calibri"/>
          <w:sz w:val="24"/>
          <w:szCs w:val="24"/>
        </w:rPr>
        <w:t xml:space="preserve">.  Once </w:t>
      </w:r>
      <w:r w:rsidR="00CD7598" w:rsidRPr="00E07EF1">
        <w:rPr>
          <w:rFonts w:ascii="Calibri" w:hAnsi="Calibri" w:cs="Calibri"/>
          <w:sz w:val="24"/>
          <w:szCs w:val="24"/>
        </w:rPr>
        <w:t>submitted, the provider will not be able to amend or add to the application unless permitted by ARB, or further exp</w:t>
      </w:r>
      <w:r w:rsidR="006E6AD4" w:rsidRPr="00E07EF1">
        <w:rPr>
          <w:rFonts w:ascii="Calibri" w:hAnsi="Calibri" w:cs="Calibri"/>
          <w:sz w:val="24"/>
          <w:szCs w:val="24"/>
        </w:rPr>
        <w:t>lanations and/or material are requested by ARB.</w:t>
      </w:r>
      <w:bookmarkEnd w:id="1"/>
      <w:r w:rsidR="00763D81" w:rsidRPr="00E07EF1">
        <w:rPr>
          <w:rFonts w:ascii="Calibri" w:hAnsi="Calibri" w:cs="Calibri"/>
          <w:sz w:val="24"/>
          <w:szCs w:val="24"/>
        </w:rPr>
        <w:br w:type="page"/>
      </w:r>
    </w:p>
    <w:p w14:paraId="5A2DF8DB" w14:textId="77777777" w:rsidR="006B4168" w:rsidRPr="00E07EF1" w:rsidRDefault="006B4168" w:rsidP="00136625">
      <w:pPr>
        <w:pStyle w:val="ListParagraph"/>
        <w:numPr>
          <w:ilvl w:val="0"/>
          <w:numId w:val="22"/>
        </w:numPr>
        <w:spacing w:after="0" w:line="240" w:lineRule="auto"/>
        <w:rPr>
          <w:rFonts w:ascii="Calibri" w:hAnsi="Calibri" w:cs="Calibri"/>
          <w:b/>
          <w:bCs/>
          <w:sz w:val="28"/>
          <w:szCs w:val="28"/>
        </w:rPr>
      </w:pPr>
      <w:bookmarkStart w:id="2" w:name="ApplicationContacts"/>
      <w:r w:rsidRPr="00E07EF1">
        <w:rPr>
          <w:rFonts w:ascii="Calibri" w:hAnsi="Calibri" w:cs="Calibri"/>
          <w:b/>
          <w:bCs/>
          <w:sz w:val="28"/>
          <w:szCs w:val="28"/>
        </w:rPr>
        <w:lastRenderedPageBreak/>
        <w:t>Application contacts</w:t>
      </w:r>
    </w:p>
    <w:bookmarkEnd w:id="2"/>
    <w:p w14:paraId="30B0D528" w14:textId="77777777" w:rsidR="006B4168" w:rsidRPr="00E07EF1" w:rsidRDefault="006B4168" w:rsidP="006B4168">
      <w:pPr>
        <w:spacing w:after="0" w:line="240" w:lineRule="auto"/>
        <w:rPr>
          <w:rFonts w:ascii="Calibri" w:hAnsi="Calibri" w:cs="Calibri"/>
          <w:b/>
          <w:bCs/>
          <w:sz w:val="24"/>
          <w:szCs w:val="24"/>
        </w:rPr>
      </w:pPr>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9785"/>
      </w:tblGrid>
      <w:tr w:rsidR="006B4168" w:rsidRPr="00E07EF1" w14:paraId="4500FCA6" w14:textId="77777777" w:rsidTr="00BC0E2C">
        <w:trPr>
          <w:trHeight w:val="567"/>
        </w:trPr>
        <w:tc>
          <w:tcPr>
            <w:tcW w:w="3964" w:type="dxa"/>
            <w:shd w:val="clear" w:color="auto" w:fill="D9D9D9" w:themeFill="background1" w:themeFillShade="D9"/>
            <w:tcMar>
              <w:top w:w="57" w:type="dxa"/>
              <w:bottom w:w="57" w:type="dxa"/>
            </w:tcMar>
            <w:vAlign w:val="center"/>
          </w:tcPr>
          <w:p w14:paraId="0AEE3314" w14:textId="77777777" w:rsidR="006B4168" w:rsidRPr="00E07EF1" w:rsidRDefault="006B4168" w:rsidP="00F970A6">
            <w:pPr>
              <w:spacing w:after="0" w:line="240" w:lineRule="auto"/>
              <w:rPr>
                <w:rFonts w:ascii="Calibri" w:hAnsi="Calibri" w:cs="Calibri"/>
                <w:bCs/>
                <w:sz w:val="24"/>
                <w:szCs w:val="24"/>
              </w:rPr>
            </w:pPr>
            <w:r w:rsidRPr="00E07EF1">
              <w:rPr>
                <w:rFonts w:ascii="Calibri" w:hAnsi="Calibri" w:cs="Calibri"/>
                <w:b/>
                <w:sz w:val="24"/>
                <w:szCs w:val="24"/>
              </w:rPr>
              <w:t>Provider name</w:t>
            </w:r>
          </w:p>
        </w:tc>
        <w:tc>
          <w:tcPr>
            <w:tcW w:w="9785" w:type="dxa"/>
            <w:tcMar>
              <w:top w:w="57" w:type="dxa"/>
              <w:bottom w:w="57" w:type="dxa"/>
            </w:tcMar>
            <w:vAlign w:val="center"/>
          </w:tcPr>
          <w:p w14:paraId="6F2A4E0B" w14:textId="77777777" w:rsidR="006B4168" w:rsidRPr="00E07EF1" w:rsidRDefault="006B4168" w:rsidP="00F970A6">
            <w:pPr>
              <w:spacing w:after="0" w:line="240" w:lineRule="auto"/>
              <w:rPr>
                <w:rFonts w:ascii="Calibri" w:eastAsia="Times New Roman" w:hAnsi="Calibri" w:cs="Calibri"/>
                <w:kern w:val="0"/>
                <w:sz w:val="24"/>
                <w:szCs w:val="24"/>
                <w14:ligatures w14:val="none"/>
              </w:rPr>
            </w:pPr>
          </w:p>
        </w:tc>
      </w:tr>
      <w:tr w:rsidR="006B4168" w:rsidRPr="00E07EF1" w14:paraId="38534BB4" w14:textId="77777777" w:rsidTr="00BC0E2C">
        <w:trPr>
          <w:trHeight w:val="567"/>
        </w:trPr>
        <w:tc>
          <w:tcPr>
            <w:tcW w:w="3964" w:type="dxa"/>
            <w:shd w:val="clear" w:color="auto" w:fill="D9D9D9" w:themeFill="background1" w:themeFillShade="D9"/>
            <w:tcMar>
              <w:top w:w="57" w:type="dxa"/>
              <w:bottom w:w="57" w:type="dxa"/>
            </w:tcMar>
            <w:vAlign w:val="center"/>
          </w:tcPr>
          <w:p w14:paraId="500CADD2" w14:textId="77777777" w:rsidR="006B4168" w:rsidRPr="00E07EF1" w:rsidRDefault="006B4168" w:rsidP="00E229D6">
            <w:pPr>
              <w:spacing w:after="120" w:line="240" w:lineRule="auto"/>
              <w:rPr>
                <w:rFonts w:ascii="Calibri" w:hAnsi="Calibri" w:cs="Calibri"/>
                <w:b/>
                <w:sz w:val="24"/>
                <w:szCs w:val="24"/>
              </w:rPr>
            </w:pPr>
            <w:r w:rsidRPr="00E07EF1">
              <w:rPr>
                <w:rFonts w:ascii="Calibri" w:hAnsi="Calibri" w:cs="Calibri"/>
                <w:b/>
                <w:sz w:val="24"/>
                <w:szCs w:val="24"/>
              </w:rPr>
              <w:t>Provider address</w:t>
            </w:r>
          </w:p>
          <w:p w14:paraId="51E9417F" w14:textId="1DB5B6EA" w:rsidR="001A1816" w:rsidRPr="00E07EF1" w:rsidRDefault="002F108A" w:rsidP="00F970A6">
            <w:pPr>
              <w:spacing w:after="0" w:line="240" w:lineRule="auto"/>
              <w:rPr>
                <w:rFonts w:ascii="Calibri" w:hAnsi="Calibri" w:cs="Calibri"/>
                <w:bCs/>
                <w:i/>
                <w:iCs/>
                <w:sz w:val="24"/>
                <w:szCs w:val="24"/>
              </w:rPr>
            </w:pPr>
            <w:r w:rsidRPr="00E07EF1">
              <w:rPr>
                <w:rFonts w:ascii="Calibri" w:hAnsi="Calibri" w:cs="Calibri"/>
                <w:bCs/>
                <w:i/>
                <w:iCs/>
              </w:rPr>
              <w:t>If the</w:t>
            </w:r>
            <w:r w:rsidR="00A05DE0" w:rsidRPr="00E07EF1">
              <w:rPr>
                <w:rFonts w:ascii="Calibri" w:hAnsi="Calibri" w:cs="Calibri"/>
                <w:bCs/>
                <w:i/>
                <w:iCs/>
              </w:rPr>
              <w:t xml:space="preserve"> provider intends to deliver the qualification elsewhere</w:t>
            </w:r>
            <w:r w:rsidR="00EB662B" w:rsidRPr="00E07EF1">
              <w:rPr>
                <w:rFonts w:ascii="Calibri" w:hAnsi="Calibri" w:cs="Calibri"/>
                <w:bCs/>
                <w:i/>
                <w:iCs/>
              </w:rPr>
              <w:t xml:space="preserve">, state </w:t>
            </w:r>
            <w:r w:rsidR="00DD6BC4" w:rsidRPr="00E07EF1">
              <w:rPr>
                <w:rFonts w:ascii="Calibri" w:hAnsi="Calibri" w:cs="Calibri"/>
                <w:bCs/>
                <w:i/>
                <w:iCs/>
              </w:rPr>
              <w:t xml:space="preserve">the primary address </w:t>
            </w:r>
            <w:r w:rsidR="00DD6BC4" w:rsidRPr="002A3C96">
              <w:rPr>
                <w:rFonts w:ascii="Calibri" w:hAnsi="Calibri" w:cs="Calibri"/>
                <w:bCs/>
                <w:i/>
                <w:iCs/>
                <w:u w:val="single"/>
              </w:rPr>
              <w:t>and</w:t>
            </w:r>
            <w:r w:rsidR="00DD6BC4" w:rsidRPr="00E07EF1">
              <w:rPr>
                <w:rFonts w:ascii="Calibri" w:hAnsi="Calibri" w:cs="Calibri"/>
                <w:bCs/>
                <w:i/>
                <w:iCs/>
              </w:rPr>
              <w:t xml:space="preserve"> the </w:t>
            </w:r>
            <w:r w:rsidR="00517C01" w:rsidRPr="00E07EF1">
              <w:rPr>
                <w:rFonts w:ascii="Calibri" w:hAnsi="Calibri" w:cs="Calibri"/>
                <w:bCs/>
                <w:i/>
                <w:iCs/>
              </w:rPr>
              <w:t xml:space="preserve">delivery </w:t>
            </w:r>
            <w:r w:rsidR="00DD6BC4" w:rsidRPr="00E07EF1">
              <w:rPr>
                <w:rFonts w:ascii="Calibri" w:hAnsi="Calibri" w:cs="Calibri"/>
                <w:bCs/>
                <w:i/>
                <w:iCs/>
              </w:rPr>
              <w:t>address</w:t>
            </w:r>
            <w:r w:rsidR="000A4AFE" w:rsidRPr="00E07EF1">
              <w:rPr>
                <w:rFonts w:ascii="Calibri" w:hAnsi="Calibri" w:cs="Calibri"/>
                <w:bCs/>
                <w:i/>
                <w:iCs/>
              </w:rPr>
              <w:t>(es)</w:t>
            </w:r>
            <w:r w:rsidR="00517C01" w:rsidRPr="00E07EF1">
              <w:rPr>
                <w:rFonts w:ascii="Calibri" w:hAnsi="Calibri" w:cs="Calibri"/>
                <w:bCs/>
                <w:i/>
                <w:iCs/>
              </w:rPr>
              <w:t>.</w:t>
            </w:r>
          </w:p>
        </w:tc>
        <w:tc>
          <w:tcPr>
            <w:tcW w:w="9785" w:type="dxa"/>
            <w:tcMar>
              <w:top w:w="57" w:type="dxa"/>
              <w:bottom w:w="57" w:type="dxa"/>
            </w:tcMar>
            <w:vAlign w:val="center"/>
          </w:tcPr>
          <w:p w14:paraId="7C829321" w14:textId="77777777" w:rsidR="006B4168" w:rsidRPr="00E07EF1" w:rsidRDefault="006B4168" w:rsidP="00F970A6">
            <w:pPr>
              <w:spacing w:after="0" w:line="240" w:lineRule="auto"/>
              <w:rPr>
                <w:rFonts w:ascii="Calibri" w:eastAsia="Times New Roman" w:hAnsi="Calibri" w:cs="Calibri"/>
                <w:kern w:val="0"/>
                <w:sz w:val="24"/>
                <w:szCs w:val="24"/>
                <w14:ligatures w14:val="none"/>
              </w:rPr>
            </w:pPr>
          </w:p>
        </w:tc>
      </w:tr>
      <w:tr w:rsidR="006B4168" w:rsidRPr="00E07EF1" w14:paraId="561D783A" w14:textId="77777777" w:rsidTr="00BC0E2C">
        <w:trPr>
          <w:trHeight w:val="567"/>
        </w:trPr>
        <w:tc>
          <w:tcPr>
            <w:tcW w:w="3964" w:type="dxa"/>
            <w:shd w:val="clear" w:color="auto" w:fill="D9D9D9" w:themeFill="background1" w:themeFillShade="D9"/>
            <w:tcMar>
              <w:top w:w="57" w:type="dxa"/>
              <w:bottom w:w="57" w:type="dxa"/>
            </w:tcMar>
            <w:vAlign w:val="center"/>
          </w:tcPr>
          <w:p w14:paraId="6E8C15D3" w14:textId="0C3A04EE" w:rsidR="006B4168" w:rsidRPr="00E07EF1" w:rsidRDefault="006B4168" w:rsidP="00F970A6">
            <w:pPr>
              <w:spacing w:after="0" w:line="240" w:lineRule="auto"/>
              <w:rPr>
                <w:rFonts w:ascii="Calibri" w:hAnsi="Calibri" w:cs="Calibri"/>
                <w:bCs/>
                <w:sz w:val="24"/>
                <w:szCs w:val="24"/>
              </w:rPr>
            </w:pPr>
            <w:r w:rsidRPr="00E07EF1">
              <w:rPr>
                <w:rFonts w:ascii="Calibri" w:hAnsi="Calibri" w:cs="Calibri"/>
                <w:b/>
                <w:sz w:val="24"/>
                <w:szCs w:val="24"/>
              </w:rPr>
              <w:t>Primary contact for</w:t>
            </w:r>
            <w:r w:rsidRPr="004C5792">
              <w:rPr>
                <w:rFonts w:ascii="Calibri" w:hAnsi="Calibri" w:cs="Calibri"/>
                <w:b/>
                <w:sz w:val="24"/>
                <w:szCs w:val="24"/>
              </w:rPr>
              <w:t xml:space="preserve"> </w:t>
            </w:r>
            <w:r w:rsidR="002A3C96" w:rsidRPr="004C5792">
              <w:rPr>
                <w:rFonts w:ascii="Calibri" w:hAnsi="Calibri" w:cs="Calibri"/>
                <w:b/>
                <w:sz w:val="24"/>
                <w:szCs w:val="24"/>
              </w:rPr>
              <w:t xml:space="preserve">transition to accreditation </w:t>
            </w:r>
            <w:r w:rsidRPr="004C5792">
              <w:rPr>
                <w:rFonts w:ascii="Calibri" w:hAnsi="Calibri" w:cs="Calibri"/>
                <w:b/>
                <w:sz w:val="24"/>
                <w:szCs w:val="24"/>
              </w:rPr>
              <w:t>applic</w:t>
            </w:r>
            <w:r w:rsidRPr="00E07EF1">
              <w:rPr>
                <w:rFonts w:ascii="Calibri" w:hAnsi="Calibri" w:cs="Calibri"/>
                <w:b/>
                <w:sz w:val="24"/>
                <w:szCs w:val="24"/>
              </w:rPr>
              <w:t>ation</w:t>
            </w:r>
          </w:p>
          <w:p w14:paraId="0F2E2CE7" w14:textId="77777777" w:rsidR="006B4168" w:rsidRPr="00E07EF1" w:rsidRDefault="006B4168" w:rsidP="00F970A6">
            <w:pPr>
              <w:spacing w:after="0" w:line="240" w:lineRule="auto"/>
              <w:rPr>
                <w:rFonts w:ascii="Calibri" w:hAnsi="Calibri" w:cs="Calibri"/>
                <w:bCs/>
                <w:sz w:val="24"/>
                <w:szCs w:val="24"/>
              </w:rPr>
            </w:pPr>
            <w:r w:rsidRPr="00E07EF1">
              <w:rPr>
                <w:rFonts w:ascii="Calibri" w:hAnsi="Calibri" w:cs="Calibri"/>
                <w:bCs/>
              </w:rPr>
              <w:t>Name, position held, email and tel.</w:t>
            </w:r>
          </w:p>
        </w:tc>
        <w:tc>
          <w:tcPr>
            <w:tcW w:w="9785" w:type="dxa"/>
            <w:tcMar>
              <w:top w:w="57" w:type="dxa"/>
              <w:bottom w:w="57" w:type="dxa"/>
            </w:tcMar>
            <w:vAlign w:val="center"/>
          </w:tcPr>
          <w:p w14:paraId="797D4719" w14:textId="77777777" w:rsidR="006B4168" w:rsidRPr="00E07EF1" w:rsidRDefault="006B4168" w:rsidP="00F970A6">
            <w:pPr>
              <w:spacing w:after="0" w:line="240" w:lineRule="auto"/>
              <w:rPr>
                <w:rFonts w:ascii="Calibri" w:eastAsia="Times New Roman" w:hAnsi="Calibri" w:cs="Calibri"/>
                <w:kern w:val="0"/>
                <w:sz w:val="24"/>
                <w:szCs w:val="24"/>
                <w14:ligatures w14:val="none"/>
              </w:rPr>
            </w:pPr>
          </w:p>
        </w:tc>
      </w:tr>
      <w:tr w:rsidR="006B4168" w:rsidRPr="00E07EF1" w14:paraId="33DD48E0" w14:textId="77777777" w:rsidTr="00BC0E2C">
        <w:trPr>
          <w:trHeight w:val="567"/>
        </w:trPr>
        <w:tc>
          <w:tcPr>
            <w:tcW w:w="3964" w:type="dxa"/>
            <w:shd w:val="clear" w:color="auto" w:fill="D9D9D9" w:themeFill="background1" w:themeFillShade="D9"/>
            <w:tcMar>
              <w:top w:w="57" w:type="dxa"/>
              <w:bottom w:w="57" w:type="dxa"/>
            </w:tcMar>
            <w:vAlign w:val="center"/>
          </w:tcPr>
          <w:p w14:paraId="439A2382" w14:textId="77777777" w:rsidR="006B4168" w:rsidRPr="00E07EF1" w:rsidRDefault="006B4168" w:rsidP="00F970A6">
            <w:pPr>
              <w:spacing w:after="0" w:line="240" w:lineRule="auto"/>
              <w:rPr>
                <w:rFonts w:ascii="Calibri" w:hAnsi="Calibri" w:cs="Calibri"/>
                <w:bCs/>
                <w:sz w:val="24"/>
                <w:szCs w:val="24"/>
              </w:rPr>
            </w:pPr>
            <w:r w:rsidRPr="00E07EF1">
              <w:rPr>
                <w:rFonts w:ascii="Calibri" w:hAnsi="Calibri" w:cs="Calibri"/>
                <w:b/>
                <w:sz w:val="24"/>
                <w:szCs w:val="24"/>
              </w:rPr>
              <w:t>Additional contact(s) for application</w:t>
            </w:r>
          </w:p>
          <w:p w14:paraId="0B511549" w14:textId="77777777" w:rsidR="006B4168" w:rsidRPr="00E07EF1" w:rsidRDefault="006B4168" w:rsidP="00E229D6">
            <w:pPr>
              <w:spacing w:after="120" w:line="240" w:lineRule="auto"/>
              <w:rPr>
                <w:rFonts w:ascii="Calibri" w:hAnsi="Calibri" w:cs="Calibri"/>
                <w:bCs/>
              </w:rPr>
            </w:pPr>
            <w:r w:rsidRPr="00E07EF1">
              <w:rPr>
                <w:rFonts w:ascii="Calibri" w:hAnsi="Calibri" w:cs="Calibri"/>
                <w:bCs/>
              </w:rPr>
              <w:t>Name, position held, email and tel.</w:t>
            </w:r>
          </w:p>
          <w:p w14:paraId="40AA49F1" w14:textId="77777777" w:rsidR="006B4168" w:rsidRPr="00E07EF1" w:rsidRDefault="006B4168" w:rsidP="00F970A6">
            <w:pPr>
              <w:spacing w:after="0" w:line="240" w:lineRule="auto"/>
              <w:rPr>
                <w:rFonts w:ascii="Calibri" w:hAnsi="Calibri" w:cs="Calibri"/>
                <w:bCs/>
                <w:i/>
                <w:iCs/>
                <w:sz w:val="24"/>
                <w:szCs w:val="24"/>
              </w:rPr>
            </w:pPr>
            <w:r w:rsidRPr="00E07EF1">
              <w:rPr>
                <w:rFonts w:ascii="Calibri" w:hAnsi="Calibri" w:cs="Calibri"/>
                <w:bCs/>
                <w:i/>
                <w:iCs/>
              </w:rPr>
              <w:t>Details for at least one additional application contact must be included.</w:t>
            </w:r>
          </w:p>
        </w:tc>
        <w:tc>
          <w:tcPr>
            <w:tcW w:w="9785" w:type="dxa"/>
            <w:tcMar>
              <w:top w:w="57" w:type="dxa"/>
              <w:bottom w:w="57" w:type="dxa"/>
            </w:tcMar>
            <w:vAlign w:val="center"/>
          </w:tcPr>
          <w:p w14:paraId="5FE373C5" w14:textId="77777777" w:rsidR="006B4168" w:rsidRPr="00E07EF1" w:rsidRDefault="006B4168" w:rsidP="00F970A6">
            <w:pPr>
              <w:spacing w:after="0" w:line="240" w:lineRule="auto"/>
              <w:rPr>
                <w:rFonts w:ascii="Calibri" w:eastAsia="Times New Roman" w:hAnsi="Calibri" w:cs="Calibri"/>
                <w:kern w:val="0"/>
                <w:sz w:val="24"/>
                <w:szCs w:val="24"/>
                <w14:ligatures w14:val="none"/>
              </w:rPr>
            </w:pPr>
          </w:p>
        </w:tc>
      </w:tr>
    </w:tbl>
    <w:p w14:paraId="1801B04C" w14:textId="77777777" w:rsidR="006B4168" w:rsidRPr="00E07EF1" w:rsidRDefault="006B4168" w:rsidP="0097528A">
      <w:pPr>
        <w:spacing w:after="0" w:line="240" w:lineRule="auto"/>
        <w:rPr>
          <w:rFonts w:ascii="Calibri" w:hAnsi="Calibri" w:cs="Calibri"/>
          <w:sz w:val="24"/>
          <w:szCs w:val="24"/>
        </w:rPr>
      </w:pPr>
    </w:p>
    <w:p w14:paraId="3553D46A" w14:textId="77777777" w:rsidR="006B4168" w:rsidRPr="00E07EF1" w:rsidRDefault="006B4168">
      <w:pPr>
        <w:rPr>
          <w:rFonts w:ascii="Calibri" w:hAnsi="Calibri" w:cs="Calibri"/>
          <w:sz w:val="24"/>
          <w:szCs w:val="24"/>
        </w:rPr>
      </w:pPr>
      <w:r w:rsidRPr="00E07EF1">
        <w:rPr>
          <w:rFonts w:ascii="Calibri" w:hAnsi="Calibri" w:cs="Calibri"/>
          <w:sz w:val="24"/>
          <w:szCs w:val="24"/>
        </w:rPr>
        <w:br w:type="page"/>
      </w:r>
    </w:p>
    <w:p w14:paraId="4D1734B8" w14:textId="425B18FA" w:rsidR="002D5DD2" w:rsidRPr="00E07EF1" w:rsidRDefault="002D5DD2" w:rsidP="00136625">
      <w:pPr>
        <w:pStyle w:val="ListParagraph"/>
        <w:numPr>
          <w:ilvl w:val="0"/>
          <w:numId w:val="22"/>
        </w:numPr>
        <w:spacing w:after="0" w:line="240" w:lineRule="auto"/>
        <w:rPr>
          <w:rFonts w:ascii="Calibri" w:hAnsi="Calibri" w:cs="Calibri"/>
          <w:b/>
          <w:sz w:val="24"/>
          <w:szCs w:val="24"/>
        </w:rPr>
      </w:pPr>
      <w:bookmarkStart w:id="3" w:name="QualificationDetails"/>
      <w:r w:rsidRPr="00E07EF1">
        <w:rPr>
          <w:rFonts w:ascii="Calibri" w:hAnsi="Calibri" w:cs="Calibri"/>
          <w:b/>
          <w:sz w:val="28"/>
          <w:szCs w:val="28"/>
        </w:rPr>
        <w:lastRenderedPageBreak/>
        <w:t>Qualification details</w:t>
      </w:r>
    </w:p>
    <w:bookmarkEnd w:id="3"/>
    <w:p w14:paraId="0E4E4F56" w14:textId="77777777" w:rsidR="002D5DD2" w:rsidRPr="00E07EF1" w:rsidRDefault="002D5DD2" w:rsidP="002D5DD2">
      <w:pPr>
        <w:spacing w:after="0" w:line="240" w:lineRule="auto"/>
        <w:rPr>
          <w:rFonts w:ascii="Calibri" w:hAnsi="Calibri" w:cs="Calibri"/>
          <w:bCs/>
          <w:sz w:val="24"/>
          <w:szCs w:val="24"/>
        </w:rPr>
      </w:pPr>
    </w:p>
    <w:p w14:paraId="38B1457D" w14:textId="240BA4B1" w:rsidR="00E07EF1" w:rsidRPr="002B798A" w:rsidRDefault="00F740AA" w:rsidP="00273700">
      <w:pPr>
        <w:spacing w:after="0" w:line="240" w:lineRule="auto"/>
        <w:rPr>
          <w:rFonts w:ascii="Calibri" w:hAnsi="Calibri" w:cs="Calibri"/>
          <w:bCs/>
          <w:sz w:val="24"/>
          <w:szCs w:val="24"/>
        </w:rPr>
      </w:pPr>
      <w:r>
        <w:rPr>
          <w:rFonts w:ascii="Calibri" w:hAnsi="Calibri" w:cs="Calibri"/>
          <w:bCs/>
          <w:sz w:val="24"/>
          <w:szCs w:val="24"/>
        </w:rPr>
        <w:t>C</w:t>
      </w:r>
      <w:r w:rsidR="00C53761" w:rsidRPr="00C27E0D">
        <w:rPr>
          <w:rFonts w:ascii="Calibri" w:hAnsi="Calibri" w:cs="Calibri"/>
          <w:bCs/>
          <w:sz w:val="24"/>
          <w:szCs w:val="24"/>
        </w:rPr>
        <w:t>omplete one table for each qualification to be transitioned</w:t>
      </w:r>
      <w:r w:rsidR="00E07EF1" w:rsidRPr="00C27E0D">
        <w:rPr>
          <w:rFonts w:ascii="Calibri" w:hAnsi="Calibri" w:cs="Calibri"/>
          <w:bCs/>
          <w:sz w:val="24"/>
          <w:szCs w:val="24"/>
        </w:rPr>
        <w:t xml:space="preserve"> (add tables if necessary)</w:t>
      </w:r>
      <w:r w:rsidR="005740BF" w:rsidRPr="00C27E0D">
        <w:rPr>
          <w:rFonts w:ascii="Calibri" w:hAnsi="Calibri" w:cs="Calibri"/>
          <w:bCs/>
          <w:sz w:val="24"/>
          <w:szCs w:val="24"/>
        </w:rPr>
        <w:t xml:space="preserve">.  </w:t>
      </w:r>
      <w:r w:rsidR="00491858" w:rsidRPr="00C27E0D">
        <w:rPr>
          <w:rFonts w:ascii="Calibri" w:hAnsi="Calibri" w:cs="Calibri"/>
          <w:bCs/>
          <w:sz w:val="24"/>
          <w:szCs w:val="24"/>
        </w:rPr>
        <w:t xml:space="preserve">Changes to qualifications must be approved by ARB before they are implemented.  </w:t>
      </w:r>
      <w:r w:rsidR="005740BF" w:rsidRPr="00C27E0D">
        <w:rPr>
          <w:rFonts w:ascii="Calibri" w:hAnsi="Calibri" w:cs="Calibri"/>
          <w:bCs/>
          <w:sz w:val="24"/>
          <w:szCs w:val="24"/>
        </w:rPr>
        <w:t xml:space="preserve">If the title of the revised qualification will remain the same as the current title, the provider must ensure that there will be no overlap of cohorts graduating from the outgoing programme and the revised programme (i.e. there must be a year between the graduation of the last cohort </w:t>
      </w:r>
      <w:r w:rsidR="00491858" w:rsidRPr="00C27E0D">
        <w:rPr>
          <w:rFonts w:ascii="Calibri" w:hAnsi="Calibri" w:cs="Calibri"/>
          <w:bCs/>
          <w:sz w:val="24"/>
          <w:szCs w:val="24"/>
        </w:rPr>
        <w:t>of</w:t>
      </w:r>
      <w:r w:rsidR="005740BF" w:rsidRPr="00C27E0D">
        <w:rPr>
          <w:rFonts w:ascii="Calibri" w:hAnsi="Calibri" w:cs="Calibri"/>
          <w:bCs/>
          <w:sz w:val="24"/>
          <w:szCs w:val="24"/>
        </w:rPr>
        <w:t xml:space="preserve"> the outgoing programme and the graduation of the first cohort </w:t>
      </w:r>
      <w:r w:rsidR="00491858" w:rsidRPr="00C27E0D">
        <w:rPr>
          <w:rFonts w:ascii="Calibri" w:hAnsi="Calibri" w:cs="Calibri"/>
          <w:bCs/>
          <w:sz w:val="24"/>
          <w:szCs w:val="24"/>
        </w:rPr>
        <w:t>of</w:t>
      </w:r>
      <w:r w:rsidR="005740BF" w:rsidRPr="00C27E0D">
        <w:rPr>
          <w:rFonts w:ascii="Calibri" w:hAnsi="Calibri" w:cs="Calibri"/>
          <w:bCs/>
          <w:sz w:val="24"/>
          <w:szCs w:val="24"/>
        </w:rPr>
        <w:t xml:space="preserve"> the revised programme).</w:t>
      </w:r>
    </w:p>
    <w:p w14:paraId="7DF0E57F" w14:textId="77777777" w:rsidR="00E07EF1" w:rsidRPr="00E07EF1" w:rsidRDefault="00E07EF1" w:rsidP="00273700">
      <w:pPr>
        <w:spacing w:after="0" w:line="240" w:lineRule="auto"/>
        <w:rPr>
          <w:rFonts w:ascii="Calibri" w:hAnsi="Calibri" w:cs="Calibri"/>
          <w:sz w:val="24"/>
          <w:szCs w:val="24"/>
        </w:rPr>
      </w:pPr>
    </w:p>
    <w:tbl>
      <w:tblPr>
        <w:tblStyle w:val="TableGrid1"/>
        <w:tblW w:w="5000" w:type="pct"/>
        <w:tblLook w:val="04A0" w:firstRow="1" w:lastRow="0" w:firstColumn="1" w:lastColumn="0" w:noHBand="0" w:noVBand="1"/>
      </w:tblPr>
      <w:tblGrid>
        <w:gridCol w:w="3953"/>
        <w:gridCol w:w="2215"/>
        <w:gridCol w:w="2823"/>
        <w:gridCol w:w="1654"/>
        <w:gridCol w:w="1654"/>
        <w:gridCol w:w="1649"/>
      </w:tblGrid>
      <w:tr w:rsidR="00C27E0D" w:rsidRPr="00E07EF1" w14:paraId="460F095E" w14:textId="77777777" w:rsidTr="009A1592">
        <w:trPr>
          <w:trHeight w:val="1304"/>
        </w:trPr>
        <w:tc>
          <w:tcPr>
            <w:tcW w:w="1417" w:type="pct"/>
            <w:shd w:val="clear" w:color="auto" w:fill="D9D9D9" w:themeFill="background1" w:themeFillShade="D9"/>
            <w:tcMar>
              <w:top w:w="57" w:type="dxa"/>
              <w:bottom w:w="57" w:type="dxa"/>
            </w:tcMar>
          </w:tcPr>
          <w:p w14:paraId="6CD24078" w14:textId="77777777" w:rsidR="00C27E0D" w:rsidRPr="00E07EF1" w:rsidRDefault="00C27E0D" w:rsidP="009A1592">
            <w:pPr>
              <w:rPr>
                <w:rFonts w:ascii="Calibri" w:hAnsi="Calibri" w:cs="Calibri"/>
                <w:b/>
                <w:sz w:val="24"/>
                <w:szCs w:val="24"/>
              </w:rPr>
            </w:pPr>
            <w:r w:rsidRPr="00E07EF1">
              <w:rPr>
                <w:rFonts w:ascii="Calibri" w:hAnsi="Calibri" w:cs="Calibri"/>
                <w:b/>
                <w:sz w:val="24"/>
                <w:szCs w:val="24"/>
              </w:rPr>
              <w:t>Title of currently prescribed qualification</w:t>
            </w:r>
          </w:p>
          <w:p w14:paraId="59003640" w14:textId="3E528826" w:rsidR="00C27E0D" w:rsidRPr="009A1592" w:rsidRDefault="009A1592" w:rsidP="00123E4F">
            <w:pPr>
              <w:rPr>
                <w:rFonts w:ascii="Calibri" w:hAnsi="Calibri" w:cs="Calibri"/>
                <w:b/>
                <w:sz w:val="24"/>
                <w:szCs w:val="24"/>
              </w:rPr>
            </w:pPr>
            <w:r w:rsidRPr="009A1592">
              <w:rPr>
                <w:rFonts w:ascii="Calibri" w:hAnsi="Calibri" w:cs="Calibri"/>
                <w:bCs/>
                <w:sz w:val="22"/>
                <w:szCs w:val="22"/>
              </w:rPr>
              <w:t>A</w:t>
            </w:r>
            <w:r w:rsidR="00C27E0D" w:rsidRPr="009A1592">
              <w:rPr>
                <w:rFonts w:ascii="Calibri" w:hAnsi="Calibri" w:cs="Calibri"/>
                <w:bCs/>
                <w:sz w:val="22"/>
                <w:szCs w:val="22"/>
              </w:rPr>
              <w:t xml:space="preserve">s on the award certificate. </w:t>
            </w:r>
          </w:p>
        </w:tc>
        <w:tc>
          <w:tcPr>
            <w:tcW w:w="794" w:type="pct"/>
            <w:shd w:val="clear" w:color="auto" w:fill="D9D9D9" w:themeFill="background1" w:themeFillShade="D9"/>
            <w:tcMar>
              <w:top w:w="57" w:type="dxa"/>
              <w:bottom w:w="57" w:type="dxa"/>
            </w:tcMar>
          </w:tcPr>
          <w:p w14:paraId="782E1C6C" w14:textId="77777777" w:rsidR="00C27E0D" w:rsidRPr="00E07EF1" w:rsidRDefault="00C27E0D" w:rsidP="009A1592">
            <w:pPr>
              <w:spacing w:after="120"/>
              <w:rPr>
                <w:rFonts w:ascii="Calibri" w:hAnsi="Calibri" w:cs="Calibri"/>
                <w:b/>
                <w:sz w:val="24"/>
                <w:szCs w:val="24"/>
              </w:rPr>
            </w:pPr>
            <w:r w:rsidRPr="00E07EF1">
              <w:rPr>
                <w:rFonts w:ascii="Calibri" w:hAnsi="Calibri" w:cs="Calibri"/>
                <w:b/>
                <w:sz w:val="24"/>
                <w:szCs w:val="24"/>
              </w:rPr>
              <w:t>Awarding body</w:t>
            </w:r>
          </w:p>
          <w:p w14:paraId="1C056003" w14:textId="77777777" w:rsidR="00C27E0D" w:rsidRPr="00E07EF1" w:rsidRDefault="00C27E0D" w:rsidP="00123E4F">
            <w:pPr>
              <w:rPr>
                <w:rFonts w:ascii="Calibri" w:hAnsi="Calibri" w:cs="Calibri"/>
                <w:bCs/>
                <w:i/>
                <w:iCs/>
                <w:sz w:val="24"/>
                <w:szCs w:val="24"/>
              </w:rPr>
            </w:pPr>
            <w:r w:rsidRPr="00E07EF1">
              <w:rPr>
                <w:rFonts w:ascii="Calibri" w:hAnsi="Calibri" w:cs="Calibri"/>
                <w:bCs/>
                <w:i/>
                <w:iCs/>
                <w:sz w:val="22"/>
                <w:szCs w:val="22"/>
              </w:rPr>
              <w:t>If different to the provider.</w:t>
            </w:r>
          </w:p>
        </w:tc>
        <w:tc>
          <w:tcPr>
            <w:tcW w:w="1012" w:type="pct"/>
            <w:shd w:val="clear" w:color="auto" w:fill="D9D9D9" w:themeFill="background1" w:themeFillShade="D9"/>
            <w:tcMar>
              <w:top w:w="57" w:type="dxa"/>
              <w:bottom w:w="57" w:type="dxa"/>
            </w:tcMar>
          </w:tcPr>
          <w:p w14:paraId="15410179" w14:textId="77777777" w:rsidR="00C27E0D" w:rsidRPr="009A1592" w:rsidRDefault="00C27E0D" w:rsidP="009A1592">
            <w:pPr>
              <w:spacing w:after="120"/>
              <w:rPr>
                <w:rFonts w:ascii="Calibri" w:hAnsi="Calibri" w:cs="Calibri"/>
                <w:b/>
                <w:sz w:val="24"/>
                <w:szCs w:val="24"/>
              </w:rPr>
            </w:pPr>
            <w:r w:rsidRPr="00E07EF1">
              <w:rPr>
                <w:rFonts w:ascii="Calibri" w:hAnsi="Calibri" w:cs="Calibri"/>
                <w:b/>
                <w:sz w:val="24"/>
                <w:szCs w:val="24"/>
              </w:rPr>
              <w:t>Duration(s) and mode(s)</w:t>
            </w:r>
          </w:p>
          <w:p w14:paraId="79E24323" w14:textId="0576E11A" w:rsidR="00C27E0D" w:rsidRPr="00E07EF1" w:rsidRDefault="009A1592" w:rsidP="00123E4F">
            <w:pPr>
              <w:rPr>
                <w:rFonts w:ascii="Calibri" w:hAnsi="Calibri" w:cs="Calibri"/>
                <w:bCs/>
                <w:i/>
                <w:iCs/>
                <w:sz w:val="24"/>
                <w:szCs w:val="24"/>
              </w:rPr>
            </w:pPr>
            <w:r>
              <w:rPr>
                <w:rFonts w:ascii="Calibri" w:hAnsi="Calibri" w:cs="Calibri"/>
                <w:bCs/>
                <w:i/>
                <w:iCs/>
                <w:sz w:val="22"/>
                <w:szCs w:val="22"/>
              </w:rPr>
              <w:t>E</w:t>
            </w:r>
            <w:r w:rsidR="00C27E0D" w:rsidRPr="00E07EF1">
              <w:rPr>
                <w:rFonts w:ascii="Calibri" w:hAnsi="Calibri" w:cs="Calibri"/>
                <w:bCs/>
                <w:i/>
                <w:iCs/>
                <w:sz w:val="22"/>
                <w:szCs w:val="22"/>
              </w:rPr>
              <w:t>.g. two years, full-time; three years, part-time; three years, apprenticeship.</w:t>
            </w:r>
          </w:p>
        </w:tc>
        <w:tc>
          <w:tcPr>
            <w:tcW w:w="593" w:type="pct"/>
            <w:shd w:val="clear" w:color="auto" w:fill="D9D9D9" w:themeFill="background1" w:themeFillShade="D9"/>
            <w:tcMar>
              <w:top w:w="57" w:type="dxa"/>
              <w:bottom w:w="57" w:type="dxa"/>
            </w:tcMar>
          </w:tcPr>
          <w:p w14:paraId="7836A127" w14:textId="77777777" w:rsidR="00C27E0D" w:rsidRPr="009A1592" w:rsidRDefault="00C27E0D" w:rsidP="009A1592">
            <w:pPr>
              <w:spacing w:after="120"/>
              <w:rPr>
                <w:rFonts w:ascii="Calibri" w:hAnsi="Calibri" w:cs="Calibri"/>
                <w:b/>
                <w:sz w:val="24"/>
                <w:szCs w:val="24"/>
              </w:rPr>
            </w:pPr>
            <w:r w:rsidRPr="00E07EF1">
              <w:rPr>
                <w:rFonts w:ascii="Calibri" w:hAnsi="Calibri" w:cs="Calibri"/>
                <w:b/>
                <w:sz w:val="24"/>
                <w:szCs w:val="24"/>
              </w:rPr>
              <w:t>Part</w:t>
            </w:r>
          </w:p>
          <w:p w14:paraId="62D156B8" w14:textId="545D8EDA" w:rsidR="00C27E0D" w:rsidRPr="00E07EF1" w:rsidRDefault="009A1592" w:rsidP="00123E4F">
            <w:pPr>
              <w:rPr>
                <w:rFonts w:ascii="Calibri" w:hAnsi="Calibri" w:cs="Calibri"/>
                <w:bCs/>
                <w:i/>
                <w:iCs/>
                <w:sz w:val="24"/>
                <w:szCs w:val="24"/>
              </w:rPr>
            </w:pPr>
            <w:r>
              <w:rPr>
                <w:rFonts w:ascii="Calibri" w:hAnsi="Calibri" w:cs="Calibri"/>
                <w:bCs/>
                <w:i/>
                <w:iCs/>
                <w:sz w:val="22"/>
                <w:szCs w:val="22"/>
              </w:rPr>
              <w:t>E</w:t>
            </w:r>
            <w:r w:rsidR="00C27E0D" w:rsidRPr="00E07EF1">
              <w:rPr>
                <w:rFonts w:ascii="Calibri" w:hAnsi="Calibri" w:cs="Calibri"/>
                <w:bCs/>
                <w:i/>
                <w:iCs/>
                <w:sz w:val="22"/>
                <w:szCs w:val="22"/>
              </w:rPr>
              <w:t>.g. Part 2.</w:t>
            </w:r>
          </w:p>
        </w:tc>
        <w:tc>
          <w:tcPr>
            <w:tcW w:w="1184" w:type="pct"/>
            <w:gridSpan w:val="2"/>
            <w:shd w:val="clear" w:color="auto" w:fill="D9D9D9" w:themeFill="background1" w:themeFillShade="D9"/>
            <w:tcMar>
              <w:top w:w="57" w:type="dxa"/>
              <w:bottom w:w="57" w:type="dxa"/>
            </w:tcMar>
          </w:tcPr>
          <w:p w14:paraId="13F8ACEF" w14:textId="1B2CBC56" w:rsidR="00C27E0D" w:rsidRPr="00E07EF1" w:rsidRDefault="00C27E0D" w:rsidP="00123E4F">
            <w:pPr>
              <w:rPr>
                <w:rFonts w:ascii="Calibri" w:hAnsi="Calibri" w:cs="Calibri"/>
                <w:bCs/>
                <w:sz w:val="24"/>
                <w:szCs w:val="24"/>
              </w:rPr>
            </w:pPr>
            <w:r w:rsidRPr="00E07EF1">
              <w:rPr>
                <w:rFonts w:ascii="Calibri" w:hAnsi="Calibri" w:cs="Calibri"/>
                <w:b/>
                <w:sz w:val="24"/>
                <w:szCs w:val="24"/>
              </w:rPr>
              <w:t xml:space="preserve">Last award date for </w:t>
            </w:r>
            <w:r w:rsidR="005D2C66">
              <w:rPr>
                <w:rFonts w:ascii="Calibri" w:hAnsi="Calibri" w:cs="Calibri"/>
                <w:b/>
                <w:sz w:val="24"/>
                <w:szCs w:val="24"/>
              </w:rPr>
              <w:t xml:space="preserve">the </w:t>
            </w:r>
            <w:r w:rsidRPr="00E07EF1">
              <w:rPr>
                <w:rFonts w:ascii="Calibri" w:hAnsi="Calibri" w:cs="Calibri"/>
                <w:b/>
                <w:sz w:val="24"/>
                <w:szCs w:val="24"/>
              </w:rPr>
              <w:t>current (outgoing) programme</w:t>
            </w:r>
          </w:p>
        </w:tc>
      </w:tr>
      <w:tr w:rsidR="00C27E0D" w:rsidRPr="00E07EF1" w14:paraId="64587274" w14:textId="77777777" w:rsidTr="00123E4F">
        <w:trPr>
          <w:trHeight w:val="850"/>
        </w:trPr>
        <w:tc>
          <w:tcPr>
            <w:tcW w:w="1417" w:type="pct"/>
            <w:vAlign w:val="center"/>
          </w:tcPr>
          <w:p w14:paraId="49E72BFF" w14:textId="77777777" w:rsidR="00C27E0D" w:rsidRPr="00E07EF1" w:rsidRDefault="00C27E0D" w:rsidP="00123E4F">
            <w:pPr>
              <w:rPr>
                <w:rFonts w:ascii="Calibri" w:hAnsi="Calibri" w:cs="Calibri"/>
                <w:bCs/>
                <w:sz w:val="24"/>
                <w:szCs w:val="24"/>
              </w:rPr>
            </w:pPr>
          </w:p>
        </w:tc>
        <w:tc>
          <w:tcPr>
            <w:tcW w:w="794" w:type="pct"/>
            <w:vAlign w:val="center"/>
          </w:tcPr>
          <w:p w14:paraId="448FAF1A" w14:textId="77777777" w:rsidR="00C27E0D" w:rsidRPr="00E07EF1" w:rsidRDefault="00C27E0D" w:rsidP="00123E4F">
            <w:pPr>
              <w:rPr>
                <w:rFonts w:ascii="Calibri" w:hAnsi="Calibri" w:cs="Calibri"/>
                <w:bCs/>
                <w:sz w:val="24"/>
                <w:szCs w:val="24"/>
              </w:rPr>
            </w:pPr>
          </w:p>
        </w:tc>
        <w:tc>
          <w:tcPr>
            <w:tcW w:w="1012" w:type="pct"/>
            <w:vAlign w:val="center"/>
          </w:tcPr>
          <w:p w14:paraId="573D4DA3" w14:textId="77777777" w:rsidR="00C27E0D" w:rsidRPr="00E07EF1" w:rsidRDefault="00C27E0D" w:rsidP="00123E4F">
            <w:pPr>
              <w:rPr>
                <w:rFonts w:ascii="Calibri" w:hAnsi="Calibri" w:cs="Calibri"/>
                <w:bCs/>
                <w:sz w:val="24"/>
                <w:szCs w:val="24"/>
              </w:rPr>
            </w:pPr>
          </w:p>
        </w:tc>
        <w:tc>
          <w:tcPr>
            <w:tcW w:w="593" w:type="pct"/>
            <w:vAlign w:val="center"/>
          </w:tcPr>
          <w:p w14:paraId="65D85435" w14:textId="77777777" w:rsidR="00C27E0D" w:rsidRPr="00E07EF1" w:rsidRDefault="00C27E0D" w:rsidP="00123E4F">
            <w:pPr>
              <w:rPr>
                <w:rFonts w:ascii="Calibri" w:hAnsi="Calibri" w:cs="Calibri"/>
                <w:bCs/>
                <w:sz w:val="24"/>
                <w:szCs w:val="24"/>
              </w:rPr>
            </w:pPr>
          </w:p>
        </w:tc>
        <w:tc>
          <w:tcPr>
            <w:tcW w:w="1184" w:type="pct"/>
            <w:gridSpan w:val="2"/>
            <w:vAlign w:val="center"/>
          </w:tcPr>
          <w:p w14:paraId="372367F8" w14:textId="77777777" w:rsidR="00C27E0D" w:rsidRPr="00E07EF1" w:rsidRDefault="00C27E0D" w:rsidP="00123E4F">
            <w:pPr>
              <w:rPr>
                <w:rFonts w:ascii="Calibri" w:hAnsi="Calibri" w:cs="Calibri"/>
                <w:bCs/>
                <w:sz w:val="24"/>
                <w:szCs w:val="24"/>
              </w:rPr>
            </w:pPr>
          </w:p>
        </w:tc>
      </w:tr>
      <w:tr w:rsidR="00C27E0D" w:rsidRPr="00E07EF1" w14:paraId="5A80A026" w14:textId="77777777" w:rsidTr="009A1592">
        <w:trPr>
          <w:trHeight w:val="1304"/>
        </w:trPr>
        <w:tc>
          <w:tcPr>
            <w:tcW w:w="1417" w:type="pct"/>
            <w:shd w:val="clear" w:color="auto" w:fill="D9D9D9" w:themeFill="background1" w:themeFillShade="D9"/>
            <w:tcMar>
              <w:top w:w="57" w:type="dxa"/>
              <w:bottom w:w="57" w:type="dxa"/>
            </w:tcMar>
          </w:tcPr>
          <w:p w14:paraId="302BB26B" w14:textId="77777777" w:rsidR="00C27E0D" w:rsidRPr="00E07EF1" w:rsidRDefault="00C27E0D" w:rsidP="009A1592">
            <w:pPr>
              <w:rPr>
                <w:rFonts w:ascii="Calibri" w:hAnsi="Calibri" w:cs="Calibri"/>
                <w:b/>
                <w:sz w:val="24"/>
                <w:szCs w:val="24"/>
              </w:rPr>
            </w:pPr>
            <w:r w:rsidRPr="00E07EF1">
              <w:rPr>
                <w:rFonts w:ascii="Calibri" w:hAnsi="Calibri" w:cs="Calibri"/>
                <w:b/>
                <w:sz w:val="24"/>
                <w:szCs w:val="24"/>
              </w:rPr>
              <w:t>Title of revised qualification</w:t>
            </w:r>
          </w:p>
          <w:p w14:paraId="3EB57362" w14:textId="77777777" w:rsidR="009A1592" w:rsidRPr="009A1592" w:rsidRDefault="009A1592" w:rsidP="009A1592">
            <w:pPr>
              <w:spacing w:after="120"/>
              <w:rPr>
                <w:rFonts w:ascii="Calibri" w:hAnsi="Calibri" w:cs="Calibri"/>
                <w:bCs/>
                <w:sz w:val="22"/>
                <w:szCs w:val="22"/>
              </w:rPr>
            </w:pPr>
            <w:r w:rsidRPr="009A1592">
              <w:rPr>
                <w:rFonts w:ascii="Calibri" w:hAnsi="Calibri" w:cs="Calibri"/>
                <w:bCs/>
                <w:sz w:val="22"/>
                <w:szCs w:val="22"/>
              </w:rPr>
              <w:t>A</w:t>
            </w:r>
            <w:r w:rsidR="00C27E0D" w:rsidRPr="009A1592">
              <w:rPr>
                <w:rFonts w:ascii="Calibri" w:hAnsi="Calibri" w:cs="Calibri"/>
                <w:bCs/>
                <w:sz w:val="22"/>
                <w:szCs w:val="22"/>
              </w:rPr>
              <w:t xml:space="preserve">s on the award certificate.  </w:t>
            </w:r>
          </w:p>
          <w:p w14:paraId="17688A64" w14:textId="0F8A10DC" w:rsidR="00C27E0D" w:rsidRPr="00E07EF1" w:rsidRDefault="00C27E0D" w:rsidP="00123E4F">
            <w:pPr>
              <w:rPr>
                <w:rFonts w:ascii="Calibri" w:hAnsi="Calibri" w:cs="Calibri"/>
                <w:bCs/>
                <w:sz w:val="24"/>
                <w:szCs w:val="24"/>
              </w:rPr>
            </w:pPr>
            <w:r w:rsidRPr="00E07EF1">
              <w:rPr>
                <w:rFonts w:ascii="Calibri" w:hAnsi="Calibri" w:cs="Calibri"/>
                <w:bCs/>
                <w:i/>
                <w:iCs/>
                <w:sz w:val="22"/>
                <w:szCs w:val="22"/>
              </w:rPr>
              <w:t xml:space="preserve">See also details about the title, certificate and provider’s responsibilities at </w:t>
            </w:r>
            <w:hyperlink r:id="rId19" w:history="1">
              <w:r w:rsidRPr="00E07EF1">
                <w:rPr>
                  <w:rStyle w:val="Hyperlink"/>
                  <w:rFonts w:ascii="Calibri" w:eastAsiaTheme="minorHAnsi" w:hAnsi="Calibri" w:cs="Calibri"/>
                  <w:bCs/>
                  <w:i/>
                  <w:iCs/>
                  <w:kern w:val="2"/>
                  <w:sz w:val="22"/>
                  <w:szCs w:val="22"/>
                  <w:lang w:eastAsia="en-US"/>
                  <w14:ligatures w14:val="standardContextual"/>
                </w:rPr>
                <w:t xml:space="preserve">Standard </w:t>
              </w:r>
              <w:r w:rsidRPr="00E07EF1">
                <w:rPr>
                  <w:rStyle w:val="Hyperlink"/>
                  <w:rFonts w:ascii="Calibri" w:hAnsi="Calibri" w:cs="Calibri"/>
                  <w:bCs/>
                  <w:i/>
                  <w:iCs/>
                  <w:sz w:val="22"/>
                  <w:szCs w:val="22"/>
                </w:rPr>
                <w:t>2.1</w:t>
              </w:r>
            </w:hyperlink>
            <w:r w:rsidRPr="00E07EF1">
              <w:rPr>
                <w:rFonts w:ascii="Calibri" w:hAnsi="Calibri" w:cs="Calibri"/>
                <w:bCs/>
                <w:sz w:val="22"/>
                <w:szCs w:val="22"/>
              </w:rPr>
              <w:t>.</w:t>
            </w:r>
          </w:p>
        </w:tc>
        <w:tc>
          <w:tcPr>
            <w:tcW w:w="794" w:type="pct"/>
            <w:shd w:val="clear" w:color="auto" w:fill="D9D9D9" w:themeFill="background1" w:themeFillShade="D9"/>
            <w:tcMar>
              <w:top w:w="57" w:type="dxa"/>
              <w:bottom w:w="57" w:type="dxa"/>
            </w:tcMar>
          </w:tcPr>
          <w:p w14:paraId="2091D7CD" w14:textId="77777777" w:rsidR="00C27E0D" w:rsidRPr="00E07EF1" w:rsidRDefault="00C27E0D" w:rsidP="002B798A">
            <w:pPr>
              <w:spacing w:after="120"/>
              <w:rPr>
                <w:rFonts w:ascii="Calibri" w:hAnsi="Calibri" w:cs="Calibri"/>
                <w:b/>
                <w:sz w:val="24"/>
                <w:szCs w:val="24"/>
              </w:rPr>
            </w:pPr>
            <w:r w:rsidRPr="00E07EF1">
              <w:rPr>
                <w:rFonts w:ascii="Calibri" w:hAnsi="Calibri" w:cs="Calibri"/>
                <w:b/>
                <w:sz w:val="24"/>
                <w:szCs w:val="24"/>
              </w:rPr>
              <w:t>Awarding body</w:t>
            </w:r>
          </w:p>
          <w:p w14:paraId="1610932A" w14:textId="77777777" w:rsidR="00C27E0D" w:rsidRPr="00E07EF1" w:rsidRDefault="00C27E0D" w:rsidP="00123E4F">
            <w:pPr>
              <w:rPr>
                <w:rFonts w:ascii="Calibri" w:hAnsi="Calibri" w:cs="Calibri"/>
                <w:bCs/>
                <w:sz w:val="24"/>
                <w:szCs w:val="24"/>
              </w:rPr>
            </w:pPr>
            <w:r w:rsidRPr="00E07EF1">
              <w:rPr>
                <w:rFonts w:ascii="Calibri" w:hAnsi="Calibri" w:cs="Calibri"/>
                <w:bCs/>
                <w:i/>
                <w:iCs/>
                <w:sz w:val="22"/>
                <w:szCs w:val="22"/>
              </w:rPr>
              <w:t>If different to the provider.</w:t>
            </w:r>
          </w:p>
        </w:tc>
        <w:tc>
          <w:tcPr>
            <w:tcW w:w="1012" w:type="pct"/>
            <w:shd w:val="clear" w:color="auto" w:fill="D9D9D9" w:themeFill="background1" w:themeFillShade="D9"/>
            <w:tcMar>
              <w:top w:w="57" w:type="dxa"/>
              <w:bottom w:w="57" w:type="dxa"/>
            </w:tcMar>
          </w:tcPr>
          <w:p w14:paraId="14EA74DF" w14:textId="77777777" w:rsidR="00C27E0D" w:rsidRPr="002B798A" w:rsidRDefault="00C27E0D" w:rsidP="002B798A">
            <w:pPr>
              <w:spacing w:after="120"/>
              <w:rPr>
                <w:rFonts w:ascii="Calibri" w:hAnsi="Calibri" w:cs="Calibri"/>
                <w:b/>
                <w:sz w:val="24"/>
                <w:szCs w:val="24"/>
              </w:rPr>
            </w:pPr>
            <w:r w:rsidRPr="00E07EF1">
              <w:rPr>
                <w:rFonts w:ascii="Calibri" w:hAnsi="Calibri" w:cs="Calibri"/>
                <w:b/>
                <w:sz w:val="24"/>
                <w:szCs w:val="24"/>
              </w:rPr>
              <w:t>Duration(s) and mode(s)</w:t>
            </w:r>
          </w:p>
          <w:p w14:paraId="019254D9" w14:textId="01A50BA6" w:rsidR="00C27E0D" w:rsidRPr="00E07EF1" w:rsidRDefault="009A1592" w:rsidP="00123E4F">
            <w:pPr>
              <w:rPr>
                <w:rFonts w:ascii="Calibri" w:hAnsi="Calibri" w:cs="Calibri"/>
                <w:bCs/>
                <w:i/>
                <w:iCs/>
                <w:sz w:val="24"/>
                <w:szCs w:val="24"/>
              </w:rPr>
            </w:pPr>
            <w:r>
              <w:rPr>
                <w:rFonts w:ascii="Calibri" w:hAnsi="Calibri" w:cs="Calibri"/>
                <w:bCs/>
                <w:i/>
                <w:iCs/>
                <w:sz w:val="22"/>
                <w:szCs w:val="22"/>
              </w:rPr>
              <w:t>E</w:t>
            </w:r>
            <w:r w:rsidR="00C27E0D" w:rsidRPr="00E07EF1">
              <w:rPr>
                <w:rFonts w:ascii="Calibri" w:hAnsi="Calibri" w:cs="Calibri"/>
                <w:bCs/>
                <w:i/>
                <w:iCs/>
                <w:sz w:val="22"/>
                <w:szCs w:val="22"/>
              </w:rPr>
              <w:t>.g. two years, full-time; three years, part-time; three years, apprenticeship.</w:t>
            </w:r>
          </w:p>
        </w:tc>
        <w:tc>
          <w:tcPr>
            <w:tcW w:w="593" w:type="pct"/>
            <w:shd w:val="clear" w:color="auto" w:fill="D9D9D9" w:themeFill="background1" w:themeFillShade="D9"/>
            <w:tcMar>
              <w:top w:w="57" w:type="dxa"/>
              <w:bottom w:w="57" w:type="dxa"/>
            </w:tcMar>
          </w:tcPr>
          <w:p w14:paraId="65CDC765" w14:textId="77777777" w:rsidR="00C27E0D" w:rsidRPr="002B798A" w:rsidRDefault="00C27E0D" w:rsidP="002B798A">
            <w:pPr>
              <w:spacing w:after="120"/>
              <w:rPr>
                <w:rFonts w:ascii="Calibri" w:hAnsi="Calibri" w:cs="Calibri"/>
                <w:b/>
                <w:sz w:val="24"/>
                <w:szCs w:val="24"/>
              </w:rPr>
            </w:pPr>
            <w:r w:rsidRPr="00E07EF1">
              <w:rPr>
                <w:rFonts w:ascii="Calibri" w:hAnsi="Calibri" w:cs="Calibri"/>
                <w:b/>
                <w:sz w:val="24"/>
                <w:szCs w:val="24"/>
              </w:rPr>
              <w:t>Type</w:t>
            </w:r>
          </w:p>
          <w:p w14:paraId="2267613C" w14:textId="31E9C5FB" w:rsidR="00C27E0D" w:rsidRPr="00E07EF1" w:rsidRDefault="009A1592" w:rsidP="00123E4F">
            <w:pPr>
              <w:rPr>
                <w:rFonts w:ascii="Calibri" w:hAnsi="Calibri" w:cs="Calibri"/>
                <w:bCs/>
                <w:i/>
                <w:iCs/>
                <w:sz w:val="24"/>
                <w:szCs w:val="24"/>
              </w:rPr>
            </w:pPr>
            <w:r>
              <w:rPr>
                <w:rFonts w:ascii="Calibri" w:hAnsi="Calibri" w:cs="Calibri"/>
                <w:bCs/>
                <w:i/>
                <w:iCs/>
                <w:sz w:val="22"/>
                <w:szCs w:val="22"/>
              </w:rPr>
              <w:t>I</w:t>
            </w:r>
            <w:r w:rsidR="00C27E0D" w:rsidRPr="00E07EF1">
              <w:rPr>
                <w:rFonts w:ascii="Calibri" w:hAnsi="Calibri" w:cs="Calibri"/>
                <w:bCs/>
                <w:i/>
                <w:iCs/>
                <w:sz w:val="22"/>
                <w:szCs w:val="22"/>
              </w:rPr>
              <w:t>.</w:t>
            </w:r>
            <w:r>
              <w:rPr>
                <w:rFonts w:ascii="Calibri" w:hAnsi="Calibri" w:cs="Calibri"/>
                <w:bCs/>
                <w:i/>
                <w:iCs/>
                <w:sz w:val="22"/>
                <w:szCs w:val="22"/>
              </w:rPr>
              <w:t>e</w:t>
            </w:r>
            <w:r w:rsidR="00C27E0D" w:rsidRPr="00E07EF1">
              <w:rPr>
                <w:rFonts w:ascii="Calibri" w:hAnsi="Calibri" w:cs="Calibri"/>
                <w:bCs/>
                <w:i/>
                <w:iCs/>
                <w:sz w:val="22"/>
                <w:szCs w:val="22"/>
              </w:rPr>
              <w:t xml:space="preserve">. Master’s-level, practice, </w:t>
            </w:r>
            <w:r w:rsidR="00C27E0D">
              <w:rPr>
                <w:rFonts w:ascii="Calibri" w:hAnsi="Calibri" w:cs="Calibri"/>
                <w:bCs/>
                <w:i/>
                <w:iCs/>
                <w:sz w:val="22"/>
                <w:szCs w:val="22"/>
              </w:rPr>
              <w:t xml:space="preserve">or </w:t>
            </w:r>
            <w:r w:rsidR="00C27E0D" w:rsidRPr="00E07EF1">
              <w:rPr>
                <w:rFonts w:ascii="Calibri" w:hAnsi="Calibri" w:cs="Calibri"/>
                <w:bCs/>
                <w:i/>
                <w:iCs/>
                <w:sz w:val="22"/>
                <w:szCs w:val="22"/>
              </w:rPr>
              <w:t>combined.</w:t>
            </w:r>
          </w:p>
        </w:tc>
        <w:tc>
          <w:tcPr>
            <w:tcW w:w="593" w:type="pct"/>
            <w:shd w:val="clear" w:color="auto" w:fill="D9D9D9" w:themeFill="background1" w:themeFillShade="D9"/>
            <w:tcMar>
              <w:top w:w="57" w:type="dxa"/>
              <w:bottom w:w="57" w:type="dxa"/>
            </w:tcMar>
          </w:tcPr>
          <w:p w14:paraId="7309FD2E" w14:textId="72CF4A83" w:rsidR="00C27E0D" w:rsidRPr="00E07EF1" w:rsidRDefault="00C27E0D" w:rsidP="00123E4F">
            <w:pPr>
              <w:rPr>
                <w:rFonts w:ascii="Calibri" w:hAnsi="Calibri" w:cs="Calibri"/>
                <w:bCs/>
                <w:sz w:val="24"/>
                <w:szCs w:val="24"/>
              </w:rPr>
            </w:pPr>
            <w:r w:rsidRPr="00E07EF1">
              <w:rPr>
                <w:rFonts w:ascii="Calibri" w:hAnsi="Calibri" w:cs="Calibri"/>
                <w:b/>
                <w:sz w:val="24"/>
                <w:szCs w:val="24"/>
              </w:rPr>
              <w:t xml:space="preserve">Intended start date of </w:t>
            </w:r>
            <w:r w:rsidR="005D2C66">
              <w:rPr>
                <w:rFonts w:ascii="Calibri" w:hAnsi="Calibri" w:cs="Calibri"/>
                <w:b/>
                <w:sz w:val="24"/>
                <w:szCs w:val="24"/>
              </w:rPr>
              <w:t xml:space="preserve">the </w:t>
            </w:r>
            <w:r w:rsidRPr="00E07EF1">
              <w:rPr>
                <w:rFonts w:ascii="Calibri" w:hAnsi="Calibri" w:cs="Calibri"/>
                <w:b/>
                <w:sz w:val="24"/>
                <w:szCs w:val="24"/>
              </w:rPr>
              <w:t>revised programme</w:t>
            </w:r>
          </w:p>
        </w:tc>
        <w:tc>
          <w:tcPr>
            <w:tcW w:w="591" w:type="pct"/>
            <w:shd w:val="clear" w:color="auto" w:fill="D9D9D9" w:themeFill="background1" w:themeFillShade="D9"/>
            <w:tcMar>
              <w:top w:w="57" w:type="dxa"/>
              <w:bottom w:w="57" w:type="dxa"/>
            </w:tcMar>
          </w:tcPr>
          <w:p w14:paraId="6142CB5D" w14:textId="217102A2" w:rsidR="00C27E0D" w:rsidRPr="00E07EF1" w:rsidRDefault="00C27E0D" w:rsidP="00123E4F">
            <w:pPr>
              <w:rPr>
                <w:rFonts w:ascii="Calibri" w:hAnsi="Calibri" w:cs="Calibri"/>
                <w:bCs/>
                <w:sz w:val="24"/>
                <w:szCs w:val="24"/>
              </w:rPr>
            </w:pPr>
            <w:r w:rsidRPr="00E07EF1">
              <w:rPr>
                <w:rFonts w:ascii="Calibri" w:hAnsi="Calibri" w:cs="Calibri"/>
                <w:b/>
                <w:sz w:val="24"/>
                <w:szCs w:val="24"/>
              </w:rPr>
              <w:t xml:space="preserve">Earliest award date for </w:t>
            </w:r>
            <w:r w:rsidR="005D2C66">
              <w:rPr>
                <w:rFonts w:ascii="Calibri" w:hAnsi="Calibri" w:cs="Calibri"/>
                <w:b/>
                <w:sz w:val="24"/>
                <w:szCs w:val="24"/>
              </w:rPr>
              <w:t xml:space="preserve">the </w:t>
            </w:r>
            <w:r w:rsidRPr="00E07EF1">
              <w:rPr>
                <w:rFonts w:ascii="Calibri" w:hAnsi="Calibri" w:cs="Calibri"/>
                <w:b/>
                <w:sz w:val="24"/>
                <w:szCs w:val="24"/>
              </w:rPr>
              <w:t>revised programme</w:t>
            </w:r>
          </w:p>
        </w:tc>
      </w:tr>
      <w:tr w:rsidR="00C27E0D" w:rsidRPr="00E07EF1" w14:paraId="71DEDC62" w14:textId="77777777" w:rsidTr="00123E4F">
        <w:trPr>
          <w:trHeight w:val="850"/>
        </w:trPr>
        <w:tc>
          <w:tcPr>
            <w:tcW w:w="1417" w:type="pct"/>
            <w:vAlign w:val="center"/>
          </w:tcPr>
          <w:p w14:paraId="138CCB31" w14:textId="77777777" w:rsidR="00C27E0D" w:rsidRPr="00E07EF1" w:rsidRDefault="00C27E0D" w:rsidP="00123E4F">
            <w:pPr>
              <w:rPr>
                <w:rFonts w:ascii="Calibri" w:hAnsi="Calibri" w:cs="Calibri"/>
                <w:bCs/>
                <w:sz w:val="24"/>
                <w:szCs w:val="24"/>
              </w:rPr>
            </w:pPr>
          </w:p>
        </w:tc>
        <w:tc>
          <w:tcPr>
            <w:tcW w:w="794" w:type="pct"/>
            <w:vAlign w:val="center"/>
          </w:tcPr>
          <w:p w14:paraId="1B5BD42B" w14:textId="77777777" w:rsidR="00C27E0D" w:rsidRPr="00E07EF1" w:rsidRDefault="00C27E0D" w:rsidP="00123E4F">
            <w:pPr>
              <w:rPr>
                <w:rFonts w:ascii="Calibri" w:hAnsi="Calibri" w:cs="Calibri"/>
                <w:bCs/>
                <w:sz w:val="24"/>
                <w:szCs w:val="24"/>
              </w:rPr>
            </w:pPr>
          </w:p>
        </w:tc>
        <w:tc>
          <w:tcPr>
            <w:tcW w:w="1012" w:type="pct"/>
            <w:vAlign w:val="center"/>
          </w:tcPr>
          <w:p w14:paraId="2CE74665" w14:textId="77777777" w:rsidR="00C27E0D" w:rsidRPr="00E07EF1" w:rsidRDefault="00C27E0D" w:rsidP="00123E4F">
            <w:pPr>
              <w:rPr>
                <w:rFonts w:ascii="Calibri" w:hAnsi="Calibri" w:cs="Calibri"/>
                <w:bCs/>
                <w:sz w:val="24"/>
                <w:szCs w:val="24"/>
              </w:rPr>
            </w:pPr>
          </w:p>
        </w:tc>
        <w:tc>
          <w:tcPr>
            <w:tcW w:w="593" w:type="pct"/>
            <w:vAlign w:val="center"/>
          </w:tcPr>
          <w:p w14:paraId="3F846330" w14:textId="77777777" w:rsidR="00C27E0D" w:rsidRPr="00E07EF1" w:rsidRDefault="00C27E0D" w:rsidP="00123E4F">
            <w:pPr>
              <w:rPr>
                <w:rFonts w:ascii="Calibri" w:hAnsi="Calibri" w:cs="Calibri"/>
                <w:bCs/>
                <w:sz w:val="24"/>
                <w:szCs w:val="24"/>
              </w:rPr>
            </w:pPr>
          </w:p>
        </w:tc>
        <w:tc>
          <w:tcPr>
            <w:tcW w:w="593" w:type="pct"/>
            <w:vAlign w:val="center"/>
          </w:tcPr>
          <w:p w14:paraId="54DE01C0" w14:textId="77777777" w:rsidR="00C27E0D" w:rsidRPr="00E07EF1" w:rsidRDefault="00C27E0D" w:rsidP="00123E4F">
            <w:pPr>
              <w:rPr>
                <w:rFonts w:ascii="Calibri" w:hAnsi="Calibri" w:cs="Calibri"/>
                <w:bCs/>
                <w:sz w:val="24"/>
                <w:szCs w:val="24"/>
              </w:rPr>
            </w:pPr>
          </w:p>
        </w:tc>
        <w:tc>
          <w:tcPr>
            <w:tcW w:w="591" w:type="pct"/>
            <w:vAlign w:val="center"/>
          </w:tcPr>
          <w:p w14:paraId="63F6105E" w14:textId="77777777" w:rsidR="00C27E0D" w:rsidRPr="00E07EF1" w:rsidRDefault="00C27E0D" w:rsidP="00123E4F">
            <w:pPr>
              <w:rPr>
                <w:rFonts w:ascii="Calibri" w:hAnsi="Calibri" w:cs="Calibri"/>
                <w:bCs/>
                <w:sz w:val="24"/>
                <w:szCs w:val="24"/>
              </w:rPr>
            </w:pPr>
          </w:p>
        </w:tc>
      </w:tr>
      <w:tr w:rsidR="004A4756" w:rsidRPr="00E07EF1" w14:paraId="5BA2770D" w14:textId="77777777" w:rsidTr="004A4756">
        <w:trPr>
          <w:trHeight w:val="567"/>
        </w:trPr>
        <w:tc>
          <w:tcPr>
            <w:tcW w:w="3816" w:type="pct"/>
            <w:gridSpan w:val="4"/>
            <w:shd w:val="clear" w:color="auto" w:fill="D9D9D9" w:themeFill="background1" w:themeFillShade="D9"/>
            <w:vAlign w:val="center"/>
          </w:tcPr>
          <w:p w14:paraId="3BA97F2B" w14:textId="299441E6" w:rsidR="004A4756" w:rsidRPr="00E07EF1" w:rsidRDefault="004A4756" w:rsidP="00123E4F">
            <w:pPr>
              <w:rPr>
                <w:rFonts w:ascii="Calibri" w:hAnsi="Calibri" w:cs="Calibri"/>
                <w:bCs/>
                <w:sz w:val="24"/>
                <w:szCs w:val="24"/>
              </w:rPr>
            </w:pPr>
            <w:r w:rsidRPr="00E07EF1">
              <w:rPr>
                <w:rFonts w:ascii="Calibri" w:hAnsi="Calibri" w:cs="Calibri"/>
                <w:b/>
                <w:bCs/>
                <w:sz w:val="24"/>
                <w:szCs w:val="24"/>
              </w:rPr>
              <w:t>Date qualification changes internally approved/validated</w:t>
            </w:r>
          </w:p>
        </w:tc>
        <w:tc>
          <w:tcPr>
            <w:tcW w:w="1184" w:type="pct"/>
            <w:gridSpan w:val="2"/>
            <w:vAlign w:val="center"/>
          </w:tcPr>
          <w:p w14:paraId="0A28D5E5" w14:textId="77777777" w:rsidR="004A4756" w:rsidRPr="00E07EF1" w:rsidRDefault="004A4756" w:rsidP="00123E4F">
            <w:pPr>
              <w:rPr>
                <w:rFonts w:ascii="Calibri" w:hAnsi="Calibri" w:cs="Calibri"/>
                <w:bCs/>
                <w:sz w:val="24"/>
                <w:szCs w:val="24"/>
              </w:rPr>
            </w:pPr>
          </w:p>
        </w:tc>
      </w:tr>
      <w:tr w:rsidR="004A4756" w:rsidRPr="00E07EF1" w14:paraId="74878B3B" w14:textId="77777777" w:rsidTr="004A4756">
        <w:trPr>
          <w:trHeight w:val="567"/>
        </w:trPr>
        <w:tc>
          <w:tcPr>
            <w:tcW w:w="3816" w:type="pct"/>
            <w:gridSpan w:val="4"/>
            <w:shd w:val="clear" w:color="auto" w:fill="D9D9D9" w:themeFill="background1" w:themeFillShade="D9"/>
            <w:vAlign w:val="center"/>
          </w:tcPr>
          <w:p w14:paraId="41F9D1B5" w14:textId="1511478B" w:rsidR="004A4756" w:rsidRPr="00E07EF1" w:rsidRDefault="004A4756" w:rsidP="00123E4F">
            <w:pPr>
              <w:rPr>
                <w:rFonts w:ascii="Calibri" w:hAnsi="Calibri" w:cs="Calibri"/>
                <w:bCs/>
                <w:sz w:val="24"/>
                <w:szCs w:val="24"/>
              </w:rPr>
            </w:pPr>
            <w:r w:rsidRPr="00E07EF1">
              <w:rPr>
                <w:rFonts w:ascii="Calibri" w:hAnsi="Calibri" w:cs="Calibri"/>
                <w:b/>
                <w:bCs/>
                <w:sz w:val="24"/>
                <w:szCs w:val="24"/>
              </w:rPr>
              <w:t>Date(s) by which any outstanding condition(s) of internal validation must be fulfilled</w:t>
            </w:r>
          </w:p>
        </w:tc>
        <w:tc>
          <w:tcPr>
            <w:tcW w:w="1184" w:type="pct"/>
            <w:gridSpan w:val="2"/>
            <w:vAlign w:val="center"/>
          </w:tcPr>
          <w:p w14:paraId="132B05BB" w14:textId="77777777" w:rsidR="004A4756" w:rsidRPr="00E07EF1" w:rsidRDefault="004A4756" w:rsidP="00123E4F">
            <w:pPr>
              <w:rPr>
                <w:rFonts w:ascii="Calibri" w:hAnsi="Calibri" w:cs="Calibri"/>
                <w:bCs/>
                <w:sz w:val="24"/>
                <w:szCs w:val="24"/>
              </w:rPr>
            </w:pPr>
          </w:p>
        </w:tc>
      </w:tr>
      <w:tr w:rsidR="00A60BB9" w:rsidRPr="00E07EF1" w14:paraId="30765852" w14:textId="77777777" w:rsidTr="00110BFA">
        <w:trPr>
          <w:trHeight w:val="1984"/>
        </w:trPr>
        <w:tc>
          <w:tcPr>
            <w:tcW w:w="1417" w:type="pct"/>
            <w:shd w:val="clear" w:color="auto" w:fill="D9D9D9" w:themeFill="background1" w:themeFillShade="D9"/>
            <w:tcMar>
              <w:top w:w="57" w:type="dxa"/>
              <w:bottom w:w="57" w:type="dxa"/>
            </w:tcMar>
            <w:vAlign w:val="center"/>
          </w:tcPr>
          <w:p w14:paraId="37F9729C" w14:textId="6BD93230" w:rsidR="00A60BB9" w:rsidRPr="00526758" w:rsidRDefault="00A60BB9" w:rsidP="009A1592">
            <w:pPr>
              <w:rPr>
                <w:rFonts w:ascii="Calibri" w:hAnsi="Calibri" w:cs="Calibri"/>
                <w:b/>
                <w:sz w:val="24"/>
                <w:szCs w:val="24"/>
              </w:rPr>
            </w:pPr>
            <w:r w:rsidRPr="00526758">
              <w:rPr>
                <w:rFonts w:ascii="Calibri" w:hAnsi="Calibri" w:cs="Calibri"/>
                <w:b/>
                <w:sz w:val="24"/>
                <w:szCs w:val="24"/>
              </w:rPr>
              <w:lastRenderedPageBreak/>
              <w:t xml:space="preserve">Summary of </w:t>
            </w:r>
            <w:r w:rsidR="006A0AB9">
              <w:rPr>
                <w:rFonts w:ascii="Calibri" w:hAnsi="Calibri" w:cs="Calibri"/>
                <w:b/>
                <w:sz w:val="24"/>
                <w:szCs w:val="24"/>
              </w:rPr>
              <w:t xml:space="preserve">proposed </w:t>
            </w:r>
            <w:r w:rsidRPr="00526758">
              <w:rPr>
                <w:rFonts w:ascii="Calibri" w:hAnsi="Calibri" w:cs="Calibri"/>
                <w:b/>
                <w:sz w:val="24"/>
                <w:szCs w:val="24"/>
              </w:rPr>
              <w:t>changes</w:t>
            </w:r>
          </w:p>
          <w:p w14:paraId="4457A014" w14:textId="2D109A19" w:rsidR="00A60BB9" w:rsidRPr="009A1592" w:rsidRDefault="00A60BB9" w:rsidP="00123E4F">
            <w:pPr>
              <w:rPr>
                <w:rFonts w:ascii="Calibri" w:hAnsi="Calibri" w:cs="Calibri"/>
                <w:bCs/>
                <w:sz w:val="24"/>
                <w:szCs w:val="24"/>
              </w:rPr>
            </w:pPr>
            <w:r w:rsidRPr="009A1592">
              <w:rPr>
                <w:rFonts w:ascii="Calibri" w:hAnsi="Calibri" w:cs="Calibri"/>
                <w:bCs/>
                <w:sz w:val="22"/>
                <w:szCs w:val="22"/>
              </w:rPr>
              <w:t>Outline the scope and nature of the proposed changes.  Where there will be changes to the structure, module titles and/or module credits, a side-by-side comparison of the current</w:t>
            </w:r>
            <w:r w:rsidRPr="009A1592">
              <w:rPr>
                <w:rFonts w:ascii="Calibri" w:hAnsi="Calibri" w:cs="Calibri"/>
                <w:bCs/>
                <w:sz w:val="24"/>
                <w:szCs w:val="24"/>
              </w:rPr>
              <w:t xml:space="preserve"> </w:t>
            </w:r>
            <w:r w:rsidRPr="009A1592">
              <w:rPr>
                <w:rFonts w:ascii="Calibri" w:hAnsi="Calibri" w:cs="Calibri"/>
                <w:bCs/>
                <w:sz w:val="22"/>
                <w:szCs w:val="22"/>
              </w:rPr>
              <w:t>and revised programmes must be included.</w:t>
            </w:r>
          </w:p>
        </w:tc>
        <w:tc>
          <w:tcPr>
            <w:tcW w:w="3583" w:type="pct"/>
            <w:gridSpan w:val="5"/>
            <w:shd w:val="clear" w:color="auto" w:fill="auto"/>
            <w:tcMar>
              <w:top w:w="57" w:type="dxa"/>
              <w:bottom w:w="57" w:type="dxa"/>
            </w:tcMar>
            <w:vAlign w:val="center"/>
          </w:tcPr>
          <w:p w14:paraId="54D5FDCC" w14:textId="6FCEB870" w:rsidR="008F2E59" w:rsidRPr="00961258" w:rsidRDefault="008F2E59" w:rsidP="00961258">
            <w:pPr>
              <w:rPr>
                <w:rFonts w:ascii="Calibri" w:hAnsi="Calibri" w:cs="Calibri"/>
                <w:bCs/>
                <w:sz w:val="24"/>
                <w:szCs w:val="24"/>
              </w:rPr>
            </w:pPr>
          </w:p>
        </w:tc>
      </w:tr>
      <w:tr w:rsidR="00A60BB9" w:rsidRPr="00E07EF1" w14:paraId="65428188" w14:textId="77777777" w:rsidTr="00110BFA">
        <w:trPr>
          <w:trHeight w:val="2721"/>
        </w:trPr>
        <w:tc>
          <w:tcPr>
            <w:tcW w:w="1417" w:type="pct"/>
            <w:shd w:val="clear" w:color="auto" w:fill="D9D9D9" w:themeFill="background1" w:themeFillShade="D9"/>
            <w:tcMar>
              <w:top w:w="57" w:type="dxa"/>
              <w:bottom w:w="57" w:type="dxa"/>
            </w:tcMar>
            <w:vAlign w:val="center"/>
          </w:tcPr>
          <w:p w14:paraId="23324D01" w14:textId="77777777" w:rsidR="00A60BB9" w:rsidRPr="002B798A" w:rsidRDefault="00A60BB9" w:rsidP="00123E4F">
            <w:pPr>
              <w:rPr>
                <w:rFonts w:ascii="Calibri" w:hAnsi="Calibri" w:cs="Calibri"/>
                <w:b/>
                <w:sz w:val="24"/>
                <w:szCs w:val="24"/>
              </w:rPr>
            </w:pPr>
            <w:r w:rsidRPr="002B798A">
              <w:rPr>
                <w:rFonts w:ascii="Calibri" w:hAnsi="Calibri" w:cs="Calibri"/>
                <w:b/>
                <w:sz w:val="24"/>
                <w:szCs w:val="24"/>
              </w:rPr>
              <w:t>Internal transition arrangements</w:t>
            </w:r>
          </w:p>
          <w:p w14:paraId="07750CFC" w14:textId="6E40947D" w:rsidR="00A60BB9" w:rsidRDefault="00A60BB9" w:rsidP="00EA4D3E">
            <w:pPr>
              <w:spacing w:after="120"/>
              <w:rPr>
                <w:rFonts w:ascii="Calibri" w:hAnsi="Calibri" w:cs="Calibri"/>
                <w:bCs/>
                <w:sz w:val="22"/>
                <w:szCs w:val="22"/>
              </w:rPr>
            </w:pPr>
            <w:r w:rsidRPr="002B798A">
              <w:rPr>
                <w:rFonts w:ascii="Calibri" w:hAnsi="Calibri" w:cs="Calibri"/>
                <w:bCs/>
                <w:sz w:val="22"/>
                <w:szCs w:val="22"/>
              </w:rPr>
              <w:t xml:space="preserve">Explain how the provider plans to </w:t>
            </w:r>
            <w:r w:rsidR="006A0AB9">
              <w:rPr>
                <w:rFonts w:ascii="Calibri" w:hAnsi="Calibri" w:cs="Calibri"/>
                <w:bCs/>
                <w:sz w:val="22"/>
                <w:szCs w:val="22"/>
              </w:rPr>
              <w:t>introduce</w:t>
            </w:r>
            <w:r w:rsidRPr="002B798A">
              <w:rPr>
                <w:rFonts w:ascii="Calibri" w:hAnsi="Calibri" w:cs="Calibri"/>
                <w:bCs/>
                <w:sz w:val="22"/>
                <w:szCs w:val="22"/>
              </w:rPr>
              <w:t xml:space="preserve"> the revised programme and run out/cease the current programme</w:t>
            </w:r>
            <w:r>
              <w:rPr>
                <w:rFonts w:ascii="Calibri" w:hAnsi="Calibri" w:cs="Calibri"/>
                <w:bCs/>
                <w:sz w:val="22"/>
                <w:szCs w:val="22"/>
              </w:rPr>
              <w:t>.</w:t>
            </w:r>
          </w:p>
          <w:p w14:paraId="6E1D87E0" w14:textId="0DF56999" w:rsidR="00EA4D3E" w:rsidRPr="00EA4D3E" w:rsidRDefault="00EA4D3E" w:rsidP="00123E4F">
            <w:pPr>
              <w:rPr>
                <w:rFonts w:ascii="Calibri" w:hAnsi="Calibri" w:cs="Calibri"/>
                <w:bCs/>
                <w:i/>
                <w:iCs/>
                <w:sz w:val="24"/>
                <w:szCs w:val="24"/>
              </w:rPr>
            </w:pPr>
            <w:r w:rsidRPr="00EA4D3E">
              <w:rPr>
                <w:rFonts w:ascii="Calibri" w:hAnsi="Calibri" w:cs="Calibri"/>
                <w:bCs/>
                <w:i/>
                <w:iCs/>
                <w:sz w:val="22"/>
                <w:szCs w:val="22"/>
              </w:rPr>
              <w:t xml:space="preserve">E.g. </w:t>
            </w:r>
            <w:r>
              <w:rPr>
                <w:rFonts w:ascii="Calibri" w:hAnsi="Calibri" w:cs="Calibri"/>
                <w:bCs/>
                <w:i/>
                <w:iCs/>
                <w:sz w:val="22"/>
                <w:szCs w:val="22"/>
              </w:rPr>
              <w:t xml:space="preserve">if </w:t>
            </w:r>
            <w:r w:rsidRPr="00EA4D3E">
              <w:rPr>
                <w:rFonts w:ascii="Calibri" w:hAnsi="Calibri" w:cs="Calibri"/>
                <w:bCs/>
                <w:i/>
                <w:iCs/>
                <w:sz w:val="22"/>
                <w:szCs w:val="22"/>
              </w:rPr>
              <w:t xml:space="preserve">continuing students </w:t>
            </w:r>
            <w:r w:rsidR="006A0AB9">
              <w:rPr>
                <w:rFonts w:ascii="Calibri" w:hAnsi="Calibri" w:cs="Calibri"/>
                <w:bCs/>
                <w:i/>
                <w:iCs/>
                <w:sz w:val="22"/>
                <w:szCs w:val="22"/>
              </w:rPr>
              <w:t>will</w:t>
            </w:r>
            <w:r w:rsidRPr="00EA4D3E">
              <w:rPr>
                <w:rFonts w:ascii="Calibri" w:hAnsi="Calibri" w:cs="Calibri"/>
                <w:bCs/>
                <w:i/>
                <w:iCs/>
                <w:sz w:val="22"/>
                <w:szCs w:val="22"/>
              </w:rPr>
              <w:t xml:space="preserve"> complete the current programme</w:t>
            </w:r>
            <w:r>
              <w:rPr>
                <w:rFonts w:ascii="Calibri" w:hAnsi="Calibri" w:cs="Calibri"/>
                <w:bCs/>
                <w:i/>
                <w:iCs/>
                <w:sz w:val="22"/>
                <w:szCs w:val="22"/>
              </w:rPr>
              <w:t xml:space="preserve"> or </w:t>
            </w:r>
            <w:r w:rsidRPr="00EA4D3E">
              <w:rPr>
                <w:rFonts w:ascii="Calibri" w:hAnsi="Calibri" w:cs="Calibri"/>
                <w:bCs/>
                <w:i/>
                <w:iCs/>
                <w:sz w:val="22"/>
                <w:szCs w:val="22"/>
              </w:rPr>
              <w:t xml:space="preserve">to be transferred </w:t>
            </w:r>
            <w:r w:rsidR="006A0AB9">
              <w:rPr>
                <w:rFonts w:ascii="Calibri" w:hAnsi="Calibri" w:cs="Calibri"/>
                <w:bCs/>
                <w:i/>
                <w:iCs/>
                <w:sz w:val="22"/>
                <w:szCs w:val="22"/>
              </w:rPr>
              <w:t>on</w:t>
            </w:r>
            <w:r w:rsidRPr="00EA4D3E">
              <w:rPr>
                <w:rFonts w:ascii="Calibri" w:hAnsi="Calibri" w:cs="Calibri"/>
                <w:bCs/>
                <w:i/>
                <w:iCs/>
                <w:sz w:val="22"/>
                <w:szCs w:val="22"/>
              </w:rPr>
              <w:t>to the revised programme</w:t>
            </w:r>
            <w:r w:rsidR="00383B73">
              <w:rPr>
                <w:rFonts w:ascii="Calibri" w:hAnsi="Calibri" w:cs="Calibri"/>
                <w:bCs/>
                <w:i/>
                <w:iCs/>
                <w:sz w:val="22"/>
                <w:szCs w:val="22"/>
              </w:rPr>
              <w:t>,</w:t>
            </w:r>
            <w:r w:rsidRPr="00EA4D3E">
              <w:rPr>
                <w:rFonts w:ascii="Calibri" w:hAnsi="Calibri" w:cs="Calibri"/>
                <w:bCs/>
                <w:i/>
                <w:iCs/>
                <w:sz w:val="22"/>
                <w:szCs w:val="22"/>
              </w:rPr>
              <w:t xml:space="preserve"> any conditions/restrictions</w:t>
            </w:r>
            <w:r w:rsidR="006A0AB9">
              <w:rPr>
                <w:rFonts w:ascii="Calibri" w:hAnsi="Calibri" w:cs="Calibri"/>
                <w:bCs/>
                <w:i/>
                <w:iCs/>
                <w:sz w:val="22"/>
                <w:szCs w:val="22"/>
              </w:rPr>
              <w:t>, and how deferrals/intermitting will be managed</w:t>
            </w:r>
            <w:r w:rsidRPr="00EA4D3E">
              <w:rPr>
                <w:rFonts w:ascii="Calibri" w:hAnsi="Calibri" w:cs="Calibri"/>
                <w:bCs/>
                <w:i/>
                <w:iCs/>
                <w:sz w:val="22"/>
                <w:szCs w:val="22"/>
              </w:rPr>
              <w:t>).</w:t>
            </w:r>
          </w:p>
        </w:tc>
        <w:tc>
          <w:tcPr>
            <w:tcW w:w="3583" w:type="pct"/>
            <w:gridSpan w:val="5"/>
            <w:shd w:val="clear" w:color="auto" w:fill="auto"/>
            <w:tcMar>
              <w:top w:w="57" w:type="dxa"/>
              <w:bottom w:w="57" w:type="dxa"/>
            </w:tcMar>
            <w:vAlign w:val="center"/>
          </w:tcPr>
          <w:p w14:paraId="504AEBBD" w14:textId="77777777" w:rsidR="00A60BB9" w:rsidRPr="00E07EF1" w:rsidRDefault="00A60BB9" w:rsidP="00123E4F">
            <w:pPr>
              <w:rPr>
                <w:rFonts w:ascii="Calibri" w:hAnsi="Calibri" w:cs="Calibri"/>
                <w:bCs/>
                <w:sz w:val="24"/>
                <w:szCs w:val="24"/>
              </w:rPr>
            </w:pPr>
          </w:p>
        </w:tc>
      </w:tr>
      <w:tr w:rsidR="00C153BF" w:rsidRPr="00E07EF1" w14:paraId="48CBC980" w14:textId="77777777" w:rsidTr="00110BFA">
        <w:trPr>
          <w:trHeight w:val="2551"/>
        </w:trPr>
        <w:tc>
          <w:tcPr>
            <w:tcW w:w="1417" w:type="pct"/>
            <w:shd w:val="clear" w:color="auto" w:fill="D9D9D9" w:themeFill="background1" w:themeFillShade="D9"/>
            <w:tcMar>
              <w:top w:w="57" w:type="dxa"/>
              <w:bottom w:w="57" w:type="dxa"/>
            </w:tcMar>
            <w:vAlign w:val="center"/>
          </w:tcPr>
          <w:p w14:paraId="41AF2C55" w14:textId="6BE9F703" w:rsidR="00C153BF" w:rsidRPr="00383B73" w:rsidRDefault="00C153BF" w:rsidP="00123E4F">
            <w:pPr>
              <w:rPr>
                <w:rFonts w:ascii="Calibri" w:hAnsi="Calibri" w:cs="Calibri"/>
                <w:b/>
                <w:sz w:val="24"/>
                <w:szCs w:val="24"/>
              </w:rPr>
            </w:pPr>
            <w:r w:rsidRPr="00383B73">
              <w:rPr>
                <w:rFonts w:ascii="Calibri" w:hAnsi="Calibri" w:cs="Calibri"/>
                <w:b/>
                <w:sz w:val="24"/>
                <w:szCs w:val="24"/>
              </w:rPr>
              <w:t>Impact on staffing and resources</w:t>
            </w:r>
          </w:p>
          <w:p w14:paraId="05289539" w14:textId="0E8BEF14" w:rsidR="00C153BF" w:rsidRPr="00383B73" w:rsidRDefault="00AC2E7A" w:rsidP="00123E4F">
            <w:pPr>
              <w:rPr>
                <w:rFonts w:ascii="Calibri" w:hAnsi="Calibri" w:cs="Calibri"/>
                <w:bCs/>
                <w:sz w:val="22"/>
                <w:szCs w:val="22"/>
              </w:rPr>
            </w:pPr>
            <w:r w:rsidRPr="008F2E59">
              <w:rPr>
                <w:rFonts w:ascii="Calibri" w:hAnsi="Calibri" w:cs="Calibri"/>
                <w:bCs/>
                <w:sz w:val="22"/>
                <w:szCs w:val="22"/>
              </w:rPr>
              <w:t xml:space="preserve">Outline how the provider expects the changes will affect staffing and resources and how this will be managed. </w:t>
            </w:r>
            <w:r>
              <w:rPr>
                <w:rFonts w:ascii="Calibri" w:hAnsi="Calibri" w:cs="Calibri"/>
                <w:bCs/>
                <w:sz w:val="22"/>
                <w:szCs w:val="22"/>
              </w:rPr>
              <w:t xml:space="preserve"> </w:t>
            </w:r>
            <w:r w:rsidR="00383B73" w:rsidRPr="00383B73">
              <w:rPr>
                <w:rFonts w:ascii="Calibri" w:hAnsi="Calibri" w:cs="Calibri"/>
                <w:bCs/>
                <w:sz w:val="22"/>
                <w:szCs w:val="22"/>
              </w:rPr>
              <w:t xml:space="preserve">Must include </w:t>
            </w:r>
            <w:r w:rsidR="00383B73" w:rsidRPr="00383B73">
              <w:rPr>
                <w:rFonts w:ascii="Calibri" w:hAnsi="Calibri" w:cs="Calibri"/>
                <w:sz w:val="22"/>
                <w:szCs w:val="22"/>
              </w:rPr>
              <w:t xml:space="preserve">projected staff numbers </w:t>
            </w:r>
            <w:r w:rsidR="00A21E3A" w:rsidRPr="00A21E3A">
              <w:rPr>
                <w:rFonts w:ascii="Calibri" w:hAnsi="Calibri" w:cs="Calibri"/>
                <w:sz w:val="22"/>
                <w:szCs w:val="22"/>
              </w:rPr>
              <w:t>(high-level summary of planned staff numbers)</w:t>
            </w:r>
            <w:r w:rsidR="00A21E3A">
              <w:rPr>
                <w:rFonts w:ascii="Calibri" w:hAnsi="Calibri" w:cs="Calibri"/>
                <w:sz w:val="22"/>
                <w:szCs w:val="22"/>
              </w:rPr>
              <w:t xml:space="preserve"> </w:t>
            </w:r>
            <w:r w:rsidR="00383B73">
              <w:rPr>
                <w:rFonts w:ascii="Calibri" w:hAnsi="Calibri" w:cs="Calibri"/>
                <w:sz w:val="22"/>
                <w:szCs w:val="22"/>
              </w:rPr>
              <w:t xml:space="preserve">and </w:t>
            </w:r>
            <w:hyperlink r:id="rId20" w:history="1">
              <w:r w:rsidR="00383B73" w:rsidRPr="00383B73">
                <w:rPr>
                  <w:rStyle w:val="Hyperlink"/>
                  <w:rFonts w:ascii="Calibri" w:hAnsi="Calibri" w:cs="Calibri"/>
                  <w:sz w:val="22"/>
                  <w:szCs w:val="22"/>
                </w:rPr>
                <w:t>student numbers and SSR</w:t>
              </w:r>
            </w:hyperlink>
            <w:r w:rsidR="00383B73" w:rsidRPr="00383B73">
              <w:rPr>
                <w:rFonts w:ascii="Calibri" w:hAnsi="Calibri" w:cs="Calibri"/>
                <w:sz w:val="22"/>
                <w:szCs w:val="22"/>
              </w:rPr>
              <w:t xml:space="preserve"> for the first five years of delivery of the revised programme</w:t>
            </w:r>
            <w:r w:rsidR="00C60093">
              <w:rPr>
                <w:rFonts w:ascii="Calibri" w:hAnsi="Calibri" w:cs="Calibri"/>
                <w:sz w:val="22"/>
                <w:szCs w:val="22"/>
              </w:rPr>
              <w:t>.</w:t>
            </w:r>
          </w:p>
        </w:tc>
        <w:tc>
          <w:tcPr>
            <w:tcW w:w="3583" w:type="pct"/>
            <w:gridSpan w:val="5"/>
            <w:shd w:val="clear" w:color="auto" w:fill="auto"/>
            <w:tcMar>
              <w:top w:w="57" w:type="dxa"/>
              <w:bottom w:w="57" w:type="dxa"/>
            </w:tcMar>
            <w:vAlign w:val="center"/>
          </w:tcPr>
          <w:p w14:paraId="00F16C13" w14:textId="41001FC3" w:rsidR="00B22756" w:rsidRPr="00110BFA" w:rsidRDefault="00B22756" w:rsidP="00110BFA">
            <w:pPr>
              <w:rPr>
                <w:rFonts w:ascii="Calibri" w:hAnsi="Calibri" w:cs="Calibri"/>
                <w:bCs/>
                <w:sz w:val="24"/>
                <w:szCs w:val="24"/>
              </w:rPr>
            </w:pPr>
          </w:p>
        </w:tc>
      </w:tr>
    </w:tbl>
    <w:p w14:paraId="3525AD39" w14:textId="77777777" w:rsidR="00E07EF1" w:rsidRDefault="00E07EF1" w:rsidP="00273700">
      <w:pPr>
        <w:spacing w:after="0" w:line="240" w:lineRule="auto"/>
        <w:rPr>
          <w:rFonts w:ascii="Calibri" w:hAnsi="Calibri" w:cs="Calibri"/>
          <w:sz w:val="24"/>
          <w:szCs w:val="24"/>
        </w:rPr>
      </w:pPr>
    </w:p>
    <w:p w14:paraId="2B4EC6D4" w14:textId="77777777" w:rsidR="005E7600" w:rsidRPr="00E07EF1" w:rsidRDefault="005E7600" w:rsidP="005E7600">
      <w:pPr>
        <w:spacing w:after="0" w:line="240" w:lineRule="auto"/>
        <w:rPr>
          <w:rFonts w:ascii="Calibri" w:hAnsi="Calibri" w:cs="Calibri"/>
          <w:sz w:val="24"/>
          <w:szCs w:val="24"/>
        </w:rPr>
      </w:pPr>
    </w:p>
    <w:p w14:paraId="3A2C6BD3" w14:textId="77777777" w:rsidR="005E7600" w:rsidRPr="00E07EF1" w:rsidRDefault="005E7600" w:rsidP="005E7600">
      <w:pPr>
        <w:spacing w:after="0" w:line="240" w:lineRule="auto"/>
        <w:rPr>
          <w:rFonts w:ascii="Calibri" w:hAnsi="Calibri" w:cs="Calibri"/>
          <w:sz w:val="24"/>
          <w:szCs w:val="24"/>
        </w:rPr>
      </w:pPr>
    </w:p>
    <w:p w14:paraId="6D64F480" w14:textId="1282ACD0" w:rsidR="00F34AC1" w:rsidRPr="00E07EF1" w:rsidRDefault="00F34AC1">
      <w:pPr>
        <w:rPr>
          <w:rFonts w:ascii="Calibri" w:hAnsi="Calibri" w:cs="Calibri"/>
          <w:sz w:val="24"/>
          <w:szCs w:val="24"/>
        </w:rPr>
      </w:pPr>
      <w:r w:rsidRPr="00E07EF1">
        <w:rPr>
          <w:rFonts w:ascii="Calibri" w:hAnsi="Calibri" w:cs="Calibri"/>
          <w:sz w:val="24"/>
          <w:szCs w:val="24"/>
        </w:rPr>
        <w:br w:type="page"/>
      </w:r>
    </w:p>
    <w:p w14:paraId="77DBCE88" w14:textId="3A784481" w:rsidR="000641C2" w:rsidRPr="00F740AA" w:rsidRDefault="00BA3336" w:rsidP="00136625">
      <w:pPr>
        <w:pStyle w:val="ListParagraph"/>
        <w:numPr>
          <w:ilvl w:val="0"/>
          <w:numId w:val="22"/>
        </w:numPr>
        <w:spacing w:after="0" w:line="240" w:lineRule="auto"/>
        <w:rPr>
          <w:rFonts w:ascii="Calibri" w:hAnsi="Calibri" w:cs="Calibri"/>
          <w:b/>
          <w:bCs/>
          <w:sz w:val="28"/>
          <w:szCs w:val="28"/>
        </w:rPr>
      </w:pPr>
      <w:bookmarkStart w:id="4" w:name="ComplianceWithStandards"/>
      <w:r w:rsidRPr="00F740AA">
        <w:rPr>
          <w:rFonts w:ascii="Calibri" w:hAnsi="Calibri" w:cs="Calibri"/>
          <w:b/>
          <w:bCs/>
          <w:sz w:val="28"/>
          <w:szCs w:val="28"/>
        </w:rPr>
        <w:lastRenderedPageBreak/>
        <w:t>Compliance with the Standards for Learning Providers</w:t>
      </w:r>
    </w:p>
    <w:bookmarkEnd w:id="4"/>
    <w:p w14:paraId="5C4D6220" w14:textId="77777777" w:rsidR="00561BBB" w:rsidRPr="00F740AA" w:rsidRDefault="00561BBB" w:rsidP="003079F0">
      <w:pPr>
        <w:spacing w:after="0" w:line="240" w:lineRule="auto"/>
        <w:rPr>
          <w:rFonts w:ascii="Calibri" w:hAnsi="Calibri" w:cs="Calibri"/>
          <w:sz w:val="24"/>
          <w:szCs w:val="24"/>
        </w:rPr>
      </w:pPr>
    </w:p>
    <w:p w14:paraId="29B2944A" w14:textId="77777777" w:rsidR="00EB28E3" w:rsidRPr="00F740AA" w:rsidRDefault="00D63B2F" w:rsidP="003079F0">
      <w:pPr>
        <w:spacing w:after="0" w:line="240" w:lineRule="auto"/>
        <w:rPr>
          <w:rFonts w:ascii="Calibri" w:hAnsi="Calibri" w:cs="Calibri"/>
          <w:sz w:val="24"/>
          <w:szCs w:val="24"/>
        </w:rPr>
      </w:pPr>
      <w:r w:rsidRPr="00F740AA">
        <w:rPr>
          <w:rFonts w:ascii="Calibri" w:hAnsi="Calibri" w:cs="Calibri"/>
          <w:sz w:val="24"/>
          <w:szCs w:val="24"/>
        </w:rPr>
        <w:t xml:space="preserve">Complete this section </w:t>
      </w:r>
      <w:r w:rsidR="00557B32" w:rsidRPr="00F740AA">
        <w:rPr>
          <w:rFonts w:ascii="Calibri" w:hAnsi="Calibri" w:cs="Calibri"/>
          <w:sz w:val="24"/>
          <w:szCs w:val="24"/>
        </w:rPr>
        <w:t xml:space="preserve">to demonstrate </w:t>
      </w:r>
      <w:r w:rsidR="006037B2" w:rsidRPr="00F740AA">
        <w:rPr>
          <w:rFonts w:ascii="Calibri" w:hAnsi="Calibri" w:cs="Calibri"/>
          <w:sz w:val="24"/>
          <w:szCs w:val="24"/>
        </w:rPr>
        <w:t>how the provider and qualification</w:t>
      </w:r>
      <w:r w:rsidR="001B294F" w:rsidRPr="00F740AA">
        <w:rPr>
          <w:rFonts w:ascii="Calibri" w:hAnsi="Calibri" w:cs="Calibri"/>
          <w:sz w:val="24"/>
          <w:szCs w:val="24"/>
        </w:rPr>
        <w:t xml:space="preserve"> will comply with t</w:t>
      </w:r>
      <w:r w:rsidR="008430AD" w:rsidRPr="00F740AA">
        <w:rPr>
          <w:rFonts w:ascii="Calibri" w:hAnsi="Calibri" w:cs="Calibri"/>
          <w:sz w:val="24"/>
          <w:szCs w:val="24"/>
        </w:rPr>
        <w:t>he Standards and measures</w:t>
      </w:r>
      <w:r w:rsidR="00863B82" w:rsidRPr="00F740AA">
        <w:rPr>
          <w:rFonts w:ascii="Calibri" w:hAnsi="Calibri" w:cs="Calibri"/>
          <w:sz w:val="24"/>
          <w:szCs w:val="24"/>
          <w:vertAlign w:val="superscript"/>
        </w:rPr>
        <w:t>1</w:t>
      </w:r>
      <w:r w:rsidR="00047FA0" w:rsidRPr="00F740AA">
        <w:rPr>
          <w:rFonts w:ascii="Calibri" w:hAnsi="Calibri" w:cs="Calibri"/>
          <w:sz w:val="24"/>
          <w:szCs w:val="24"/>
        </w:rPr>
        <w:t xml:space="preserve"> </w:t>
      </w:r>
      <w:r w:rsidR="005C6B66" w:rsidRPr="00F740AA">
        <w:rPr>
          <w:rFonts w:ascii="Calibri" w:hAnsi="Calibri" w:cs="Calibri"/>
          <w:sz w:val="24"/>
          <w:szCs w:val="24"/>
        </w:rPr>
        <w:t xml:space="preserve">– </w:t>
      </w:r>
      <w:r w:rsidR="004816FD" w:rsidRPr="00F740AA">
        <w:rPr>
          <w:rFonts w:ascii="Calibri" w:hAnsi="Calibri" w:cs="Calibri"/>
          <w:sz w:val="24"/>
          <w:szCs w:val="24"/>
        </w:rPr>
        <w:t xml:space="preserve">list the </w:t>
      </w:r>
      <w:r w:rsidR="005608AD" w:rsidRPr="00F740AA">
        <w:rPr>
          <w:rFonts w:ascii="Calibri" w:hAnsi="Calibri" w:cs="Calibri"/>
          <w:sz w:val="24"/>
          <w:szCs w:val="24"/>
        </w:rPr>
        <w:t>evidence supplied</w:t>
      </w:r>
      <w:r w:rsidR="006E0F49" w:rsidRPr="00F740AA">
        <w:rPr>
          <w:rFonts w:ascii="Calibri" w:hAnsi="Calibri" w:cs="Calibri"/>
          <w:sz w:val="24"/>
          <w:szCs w:val="24"/>
        </w:rPr>
        <w:t xml:space="preserve"> and</w:t>
      </w:r>
      <w:r w:rsidR="002F7F1E" w:rsidRPr="00F740AA">
        <w:rPr>
          <w:rFonts w:ascii="Calibri" w:hAnsi="Calibri" w:cs="Calibri"/>
          <w:sz w:val="24"/>
          <w:szCs w:val="24"/>
        </w:rPr>
        <w:t xml:space="preserve">, where </w:t>
      </w:r>
      <w:r w:rsidR="00974D78" w:rsidRPr="00F740AA">
        <w:rPr>
          <w:rFonts w:ascii="Calibri" w:hAnsi="Calibri" w:cs="Calibri"/>
          <w:sz w:val="24"/>
          <w:szCs w:val="24"/>
        </w:rPr>
        <w:t>applicable</w:t>
      </w:r>
      <w:r w:rsidR="002F7F1E" w:rsidRPr="00F740AA">
        <w:rPr>
          <w:rFonts w:ascii="Calibri" w:hAnsi="Calibri" w:cs="Calibri"/>
          <w:sz w:val="24"/>
          <w:szCs w:val="24"/>
        </w:rPr>
        <w:t>,</w:t>
      </w:r>
      <w:r w:rsidR="006E0F49" w:rsidRPr="00F740AA">
        <w:rPr>
          <w:rFonts w:ascii="Calibri" w:hAnsi="Calibri" w:cs="Calibri"/>
          <w:sz w:val="24"/>
          <w:szCs w:val="24"/>
        </w:rPr>
        <w:t xml:space="preserve"> </w:t>
      </w:r>
      <w:r w:rsidR="000D6ACF" w:rsidRPr="00F740AA">
        <w:rPr>
          <w:rFonts w:ascii="Calibri" w:hAnsi="Calibri" w:cs="Calibri"/>
          <w:sz w:val="24"/>
          <w:szCs w:val="24"/>
        </w:rPr>
        <w:t xml:space="preserve">specify </w:t>
      </w:r>
      <w:r w:rsidR="003E19B8" w:rsidRPr="00F740AA">
        <w:rPr>
          <w:rFonts w:ascii="Calibri" w:hAnsi="Calibri" w:cs="Calibri"/>
          <w:sz w:val="24"/>
          <w:szCs w:val="24"/>
        </w:rPr>
        <w:t>the</w:t>
      </w:r>
      <w:r w:rsidR="00BB6488" w:rsidRPr="00F740AA">
        <w:rPr>
          <w:rFonts w:ascii="Calibri" w:hAnsi="Calibri" w:cs="Calibri"/>
          <w:sz w:val="24"/>
          <w:szCs w:val="24"/>
        </w:rPr>
        <w:t xml:space="preserve"> </w:t>
      </w:r>
      <w:r w:rsidR="000973AB" w:rsidRPr="00F740AA">
        <w:rPr>
          <w:rFonts w:ascii="Calibri" w:hAnsi="Calibri" w:cs="Calibri"/>
          <w:sz w:val="24"/>
          <w:szCs w:val="24"/>
        </w:rPr>
        <w:t>pages/sections</w:t>
      </w:r>
      <w:r w:rsidR="00974D78" w:rsidRPr="00F740AA">
        <w:rPr>
          <w:rFonts w:ascii="Calibri" w:hAnsi="Calibri" w:cs="Calibri"/>
          <w:sz w:val="24"/>
          <w:szCs w:val="24"/>
        </w:rPr>
        <w:t xml:space="preserve"> relevant to the </w:t>
      </w:r>
      <w:r w:rsidR="004846D2" w:rsidRPr="00F740AA">
        <w:rPr>
          <w:rFonts w:ascii="Calibri" w:hAnsi="Calibri" w:cs="Calibri"/>
          <w:sz w:val="24"/>
          <w:szCs w:val="24"/>
        </w:rPr>
        <w:t>derived question</w:t>
      </w:r>
      <w:r w:rsidR="00C97F1D" w:rsidRPr="00F740AA">
        <w:rPr>
          <w:rFonts w:ascii="Calibri" w:hAnsi="Calibri" w:cs="Calibri"/>
          <w:sz w:val="24"/>
          <w:szCs w:val="24"/>
        </w:rPr>
        <w:t>.</w:t>
      </w:r>
      <w:r w:rsidR="009776CD" w:rsidRPr="00F740AA">
        <w:rPr>
          <w:rFonts w:ascii="Calibri" w:hAnsi="Calibri" w:cs="Calibri"/>
          <w:sz w:val="24"/>
          <w:szCs w:val="24"/>
        </w:rPr>
        <w:t xml:space="preserve">  </w:t>
      </w:r>
      <w:r w:rsidR="00677780" w:rsidRPr="00F740AA">
        <w:rPr>
          <w:rFonts w:ascii="Calibri" w:hAnsi="Calibri" w:cs="Calibri"/>
          <w:sz w:val="24"/>
          <w:szCs w:val="24"/>
        </w:rPr>
        <w:t xml:space="preserve">Links to documents </w:t>
      </w:r>
      <w:r w:rsidR="008F12CB" w:rsidRPr="00F740AA">
        <w:rPr>
          <w:rFonts w:ascii="Calibri" w:hAnsi="Calibri" w:cs="Calibri"/>
          <w:sz w:val="24"/>
          <w:szCs w:val="24"/>
        </w:rPr>
        <w:t xml:space="preserve">publicly available on the provider’s website are acceptable.  </w:t>
      </w:r>
    </w:p>
    <w:p w14:paraId="7CB65FC3" w14:textId="77777777" w:rsidR="00EB28E3" w:rsidRPr="00F740AA" w:rsidRDefault="00EB28E3" w:rsidP="003079F0">
      <w:pPr>
        <w:spacing w:after="0" w:line="240" w:lineRule="auto"/>
        <w:rPr>
          <w:rFonts w:ascii="Calibri" w:hAnsi="Calibri" w:cs="Calibri"/>
          <w:sz w:val="24"/>
          <w:szCs w:val="24"/>
        </w:rPr>
      </w:pPr>
    </w:p>
    <w:p w14:paraId="2EAA9168" w14:textId="0C6FB8E4" w:rsidR="00E07D08" w:rsidRPr="00F740AA" w:rsidRDefault="00EB28E3" w:rsidP="003079F0">
      <w:pPr>
        <w:spacing w:after="0" w:line="240" w:lineRule="auto"/>
        <w:rPr>
          <w:rFonts w:ascii="Calibri" w:hAnsi="Calibri" w:cs="Calibri"/>
          <w:sz w:val="24"/>
          <w:szCs w:val="24"/>
        </w:rPr>
      </w:pPr>
      <w:bookmarkStart w:id="5" w:name="_Hlk169608313"/>
      <w:r w:rsidRPr="00F740AA">
        <w:rPr>
          <w:rFonts w:ascii="Calibri" w:hAnsi="Calibri" w:cs="Calibri"/>
          <w:sz w:val="24"/>
          <w:szCs w:val="24"/>
        </w:rPr>
        <w:t xml:space="preserve">While notes about </w:t>
      </w:r>
      <w:r w:rsidR="009776CD" w:rsidRPr="00F740AA">
        <w:rPr>
          <w:rFonts w:ascii="Calibri" w:hAnsi="Calibri" w:cs="Calibri"/>
          <w:sz w:val="24"/>
          <w:szCs w:val="24"/>
        </w:rPr>
        <w:t xml:space="preserve">expected </w:t>
      </w:r>
      <w:r w:rsidR="00755C41" w:rsidRPr="00F740AA">
        <w:rPr>
          <w:rFonts w:ascii="Calibri" w:hAnsi="Calibri" w:cs="Calibri"/>
          <w:sz w:val="24"/>
          <w:szCs w:val="24"/>
        </w:rPr>
        <w:t xml:space="preserve">evidence </w:t>
      </w:r>
      <w:r w:rsidR="001A3FEE" w:rsidRPr="00F740AA">
        <w:rPr>
          <w:rFonts w:ascii="Calibri" w:hAnsi="Calibri" w:cs="Calibri"/>
          <w:sz w:val="24"/>
          <w:szCs w:val="24"/>
        </w:rPr>
        <w:t xml:space="preserve">have been included </w:t>
      </w:r>
      <w:r w:rsidR="00A20678" w:rsidRPr="00F740AA">
        <w:rPr>
          <w:rFonts w:ascii="Calibri" w:hAnsi="Calibri" w:cs="Calibri"/>
          <w:sz w:val="24"/>
          <w:szCs w:val="24"/>
        </w:rPr>
        <w:t xml:space="preserve">for reference </w:t>
      </w:r>
      <w:r w:rsidR="001A3FEE" w:rsidRPr="00F740AA">
        <w:rPr>
          <w:rFonts w:ascii="Calibri" w:hAnsi="Calibri" w:cs="Calibri"/>
          <w:sz w:val="24"/>
          <w:szCs w:val="24"/>
        </w:rPr>
        <w:t xml:space="preserve">(also summarised in the </w:t>
      </w:r>
      <w:hyperlink w:anchor="SubmissionChecklist" w:history="1">
        <w:r w:rsidR="00F740AA" w:rsidRPr="00BF1891">
          <w:rPr>
            <w:rStyle w:val="Hyperlink"/>
            <w:rFonts w:ascii="Calibri" w:hAnsi="Calibri" w:cs="Calibri"/>
            <w:sz w:val="24"/>
            <w:szCs w:val="24"/>
          </w:rPr>
          <w:t>submission</w:t>
        </w:r>
        <w:r w:rsidR="001A3FEE" w:rsidRPr="00BF1891">
          <w:rPr>
            <w:rStyle w:val="Hyperlink"/>
            <w:rFonts w:ascii="Calibri" w:hAnsi="Calibri" w:cs="Calibri"/>
            <w:sz w:val="24"/>
            <w:szCs w:val="24"/>
          </w:rPr>
          <w:t xml:space="preserve"> checklist</w:t>
        </w:r>
      </w:hyperlink>
      <w:r w:rsidR="00F3399A" w:rsidRPr="00F740AA">
        <w:rPr>
          <w:rFonts w:ascii="Calibri" w:hAnsi="Calibri" w:cs="Calibri"/>
          <w:sz w:val="24"/>
          <w:szCs w:val="24"/>
        </w:rPr>
        <w:t xml:space="preserve"> below</w:t>
      </w:r>
      <w:r w:rsidR="00C86BF5" w:rsidRPr="00F740AA">
        <w:rPr>
          <w:rFonts w:ascii="Calibri" w:hAnsi="Calibri" w:cs="Calibri"/>
          <w:sz w:val="24"/>
          <w:szCs w:val="24"/>
        </w:rPr>
        <w:t>)</w:t>
      </w:r>
      <w:r w:rsidRPr="00F740AA">
        <w:rPr>
          <w:rFonts w:ascii="Calibri" w:hAnsi="Calibri" w:cs="Calibri"/>
          <w:sz w:val="24"/>
          <w:szCs w:val="24"/>
        </w:rPr>
        <w:t>, please refer to the</w:t>
      </w:r>
      <w:r w:rsidR="00F740AA" w:rsidRPr="00F740AA">
        <w:rPr>
          <w:rFonts w:ascii="Calibri" w:hAnsi="Calibri" w:cs="Calibri"/>
          <w:sz w:val="24"/>
          <w:szCs w:val="24"/>
        </w:rPr>
        <w:t xml:space="preserve"> </w:t>
      </w:r>
      <w:hyperlink r:id="rId21" w:history="1">
        <w:r w:rsidR="00F740AA" w:rsidRPr="00F740AA">
          <w:rPr>
            <w:rStyle w:val="Hyperlink"/>
            <w:rFonts w:ascii="Calibri" w:hAnsi="Calibri" w:cs="Calibri"/>
            <w:sz w:val="24"/>
            <w:szCs w:val="24"/>
          </w:rPr>
          <w:t>Transition</w:t>
        </w:r>
      </w:hyperlink>
      <w:r w:rsidR="00F740AA" w:rsidRPr="00F740AA">
        <w:rPr>
          <w:rFonts w:ascii="Calibri" w:hAnsi="Calibri" w:cs="Calibri"/>
          <w:sz w:val="24"/>
          <w:szCs w:val="24"/>
        </w:rPr>
        <w:t xml:space="preserve"> and</w:t>
      </w:r>
      <w:r w:rsidRPr="00F740AA">
        <w:rPr>
          <w:rFonts w:ascii="Calibri" w:hAnsi="Calibri" w:cs="Calibri"/>
          <w:sz w:val="24"/>
          <w:szCs w:val="24"/>
        </w:rPr>
        <w:t xml:space="preserve"> </w:t>
      </w:r>
      <w:hyperlink r:id="rId22" w:history="1">
        <w:r w:rsidRPr="00F740AA">
          <w:rPr>
            <w:rStyle w:val="Hyperlink"/>
            <w:rFonts w:ascii="Calibri" w:hAnsi="Calibri" w:cs="Calibri"/>
            <w:sz w:val="24"/>
            <w:szCs w:val="24"/>
          </w:rPr>
          <w:t>Standards for Learning Providers</w:t>
        </w:r>
      </w:hyperlink>
      <w:r w:rsidRPr="00F740AA">
        <w:rPr>
          <w:rFonts w:ascii="Calibri" w:hAnsi="Calibri" w:cs="Calibri"/>
          <w:sz w:val="24"/>
          <w:szCs w:val="24"/>
        </w:rPr>
        <w:t xml:space="preserve"> section</w:t>
      </w:r>
      <w:r w:rsidR="00F740AA" w:rsidRPr="00F740AA">
        <w:rPr>
          <w:rFonts w:ascii="Calibri" w:hAnsi="Calibri" w:cs="Calibri"/>
          <w:sz w:val="24"/>
          <w:szCs w:val="24"/>
        </w:rPr>
        <w:t>s</w:t>
      </w:r>
      <w:r w:rsidRPr="00F740AA">
        <w:rPr>
          <w:rFonts w:ascii="Calibri" w:hAnsi="Calibri" w:cs="Calibri"/>
          <w:sz w:val="24"/>
          <w:szCs w:val="24"/>
        </w:rPr>
        <w:t xml:space="preserve"> of the Accreditation Handbook while completing this form for information about requirements to demonstrate compliance with the Standards and associated measures.  </w:t>
      </w:r>
      <w:bookmarkEnd w:id="5"/>
      <w:r w:rsidR="00B33140" w:rsidRPr="00F740AA">
        <w:rPr>
          <w:rFonts w:ascii="Calibri" w:hAnsi="Calibri" w:cs="Calibri"/>
          <w:sz w:val="24"/>
          <w:szCs w:val="24"/>
        </w:rPr>
        <w:t>Other evidence can be submitted</w:t>
      </w:r>
      <w:r w:rsidR="000514C3" w:rsidRPr="00F740AA">
        <w:rPr>
          <w:rFonts w:ascii="Calibri" w:hAnsi="Calibri" w:cs="Calibri"/>
          <w:sz w:val="24"/>
          <w:szCs w:val="24"/>
        </w:rPr>
        <w:t>, though ARB is not required to take account</w:t>
      </w:r>
      <w:r w:rsidR="008C6BA7" w:rsidRPr="00F740AA">
        <w:rPr>
          <w:rFonts w:ascii="Calibri" w:hAnsi="Calibri" w:cs="Calibri"/>
          <w:sz w:val="24"/>
          <w:szCs w:val="24"/>
        </w:rPr>
        <w:t xml:space="preserve"> of any material that it does not consider relevant to accreditation.</w:t>
      </w:r>
    </w:p>
    <w:p w14:paraId="542BAB39" w14:textId="77777777" w:rsidR="00863B82" w:rsidRPr="00F740AA" w:rsidRDefault="00863B82" w:rsidP="003079F0">
      <w:pPr>
        <w:spacing w:after="0" w:line="240" w:lineRule="auto"/>
        <w:rPr>
          <w:rFonts w:ascii="Calibri" w:hAnsi="Calibri" w:cs="Calibri"/>
          <w:sz w:val="24"/>
          <w:szCs w:val="24"/>
        </w:rPr>
      </w:pPr>
    </w:p>
    <w:p w14:paraId="4982EE7C" w14:textId="0DCEBE9C" w:rsidR="00561BBB" w:rsidRPr="00E07EF1" w:rsidRDefault="005728B5" w:rsidP="003079F0">
      <w:pPr>
        <w:spacing w:after="0" w:line="240" w:lineRule="auto"/>
        <w:rPr>
          <w:rFonts w:ascii="Calibri" w:hAnsi="Calibri" w:cs="Calibri"/>
          <w:sz w:val="24"/>
          <w:szCs w:val="24"/>
        </w:rPr>
      </w:pPr>
      <w:r w:rsidRPr="00F740AA">
        <w:rPr>
          <w:rFonts w:ascii="Calibri" w:hAnsi="Calibri" w:cs="Calibri"/>
          <w:sz w:val="24"/>
          <w:szCs w:val="24"/>
          <w:vertAlign w:val="superscript"/>
        </w:rPr>
        <w:t>1</w:t>
      </w:r>
      <w:r w:rsidRPr="00F740AA">
        <w:rPr>
          <w:rFonts w:ascii="Calibri" w:hAnsi="Calibri" w:cs="Calibri"/>
          <w:sz w:val="24"/>
          <w:szCs w:val="24"/>
        </w:rPr>
        <w:t xml:space="preserve"> Measures may also be </w:t>
      </w:r>
      <w:r w:rsidR="00532FD4" w:rsidRPr="00F740AA">
        <w:rPr>
          <w:rFonts w:ascii="Calibri" w:hAnsi="Calibri" w:cs="Calibri"/>
          <w:sz w:val="24"/>
          <w:szCs w:val="24"/>
        </w:rPr>
        <w:t xml:space="preserve">referred to </w:t>
      </w:r>
      <w:r w:rsidRPr="00F740AA">
        <w:rPr>
          <w:rFonts w:ascii="Calibri" w:hAnsi="Calibri" w:cs="Calibri"/>
          <w:sz w:val="24"/>
          <w:szCs w:val="24"/>
        </w:rPr>
        <w:t xml:space="preserve">as ‘Standard X.X’, e.g. </w:t>
      </w:r>
      <w:r w:rsidR="004D3DC8" w:rsidRPr="00F740AA">
        <w:rPr>
          <w:rFonts w:ascii="Calibri" w:hAnsi="Calibri" w:cs="Calibri"/>
          <w:sz w:val="24"/>
          <w:szCs w:val="24"/>
        </w:rPr>
        <w:t xml:space="preserve">‘Standard 1.1’ </w:t>
      </w:r>
      <w:r w:rsidR="00C3592E" w:rsidRPr="00F740AA">
        <w:rPr>
          <w:rFonts w:ascii="Calibri" w:hAnsi="Calibri" w:cs="Calibri"/>
          <w:sz w:val="24"/>
          <w:szCs w:val="24"/>
        </w:rPr>
        <w:t>denotes</w:t>
      </w:r>
      <w:r w:rsidR="003D4C03" w:rsidRPr="00F740AA">
        <w:rPr>
          <w:rFonts w:ascii="Calibri" w:hAnsi="Calibri" w:cs="Calibri"/>
          <w:sz w:val="24"/>
          <w:szCs w:val="24"/>
        </w:rPr>
        <w:t xml:space="preserve"> measure 1.1.</w:t>
      </w:r>
      <w:r w:rsidR="003F754B" w:rsidRPr="00E07EF1">
        <w:rPr>
          <w:rFonts w:ascii="Calibri" w:hAnsi="Calibri" w:cs="Calibri"/>
          <w:sz w:val="24"/>
          <w:szCs w:val="24"/>
        </w:rPr>
        <w:t xml:space="preserve"> </w:t>
      </w:r>
    </w:p>
    <w:p w14:paraId="2BF82A67" w14:textId="77777777" w:rsidR="003D4C03" w:rsidRPr="00E07EF1" w:rsidRDefault="003D4C03" w:rsidP="003079F0">
      <w:pPr>
        <w:spacing w:after="0" w:line="240" w:lineRule="auto"/>
        <w:rPr>
          <w:rFonts w:ascii="Calibri" w:hAnsi="Calibri" w:cs="Calibri"/>
          <w:sz w:val="24"/>
          <w:szCs w:val="24"/>
        </w:rPr>
      </w:pPr>
      <w:bookmarkStart w:id="6" w:name="_Hlk170120576"/>
    </w:p>
    <w:tbl>
      <w:tblPr>
        <w:tblStyle w:val="TableGrid"/>
        <w:tblW w:w="4996" w:type="pct"/>
        <w:tblLook w:val="04A0" w:firstRow="1" w:lastRow="0" w:firstColumn="1" w:lastColumn="0" w:noHBand="0" w:noVBand="1"/>
      </w:tblPr>
      <w:tblGrid>
        <w:gridCol w:w="6968"/>
        <w:gridCol w:w="6969"/>
      </w:tblGrid>
      <w:tr w:rsidR="00721153" w:rsidRPr="00D51475" w14:paraId="58528F72" w14:textId="77777777" w:rsidTr="00E85815">
        <w:trPr>
          <w:cantSplit/>
          <w:trHeight w:val="1247"/>
        </w:trPr>
        <w:tc>
          <w:tcPr>
            <w:tcW w:w="5000" w:type="pct"/>
            <w:gridSpan w:val="2"/>
            <w:shd w:val="clear" w:color="auto" w:fill="9CC2E5" w:themeFill="accent5" w:themeFillTint="99"/>
            <w:vAlign w:val="center"/>
          </w:tcPr>
          <w:bookmarkEnd w:id="6"/>
          <w:p w14:paraId="3366CF87" w14:textId="77777777" w:rsidR="00721153" w:rsidRPr="00D51475" w:rsidRDefault="00721153" w:rsidP="00E85815">
            <w:pPr>
              <w:spacing w:after="120"/>
              <w:rPr>
                <w:rFonts w:ascii="Calibri" w:hAnsi="Calibri" w:cs="Calibri"/>
                <w:b/>
                <w:bCs/>
                <w:sz w:val="28"/>
                <w:szCs w:val="28"/>
              </w:rPr>
            </w:pPr>
            <w:r w:rsidRPr="00D51475">
              <w:rPr>
                <w:rFonts w:ascii="Calibri" w:hAnsi="Calibri" w:cs="Calibri"/>
                <w:b/>
                <w:bCs/>
                <w:sz w:val="28"/>
                <w:szCs w:val="28"/>
              </w:rPr>
              <w:t xml:space="preserve">Standard 1: Educational Content </w:t>
            </w:r>
          </w:p>
          <w:p w14:paraId="66514F0D" w14:textId="37652D86" w:rsidR="00721153" w:rsidRPr="00D51475" w:rsidRDefault="00721153" w:rsidP="00C578F4">
            <w:pPr>
              <w:rPr>
                <w:rFonts w:ascii="Calibri" w:hAnsi="Calibri" w:cs="Calibri"/>
                <w:sz w:val="24"/>
                <w:szCs w:val="24"/>
              </w:rPr>
            </w:pPr>
            <w:r w:rsidRPr="00D51475">
              <w:rPr>
                <w:rFonts w:ascii="Calibri" w:hAnsi="Calibri" w:cs="Calibri"/>
                <w:sz w:val="24"/>
                <w:szCs w:val="24"/>
              </w:rPr>
              <w:t>Qualifications are designed, developed, delivered and reviewed to ensure that those who are awarded the qualification have met the Outcomes at the relevant level.</w:t>
            </w:r>
          </w:p>
        </w:tc>
      </w:tr>
      <w:tr w:rsidR="00BA34F9" w:rsidRPr="00D51475" w14:paraId="2254A47A" w14:textId="77777777" w:rsidTr="001C572D">
        <w:trPr>
          <w:cantSplit/>
          <w:trHeight w:val="1134"/>
        </w:trPr>
        <w:tc>
          <w:tcPr>
            <w:tcW w:w="5000" w:type="pct"/>
            <w:gridSpan w:val="2"/>
            <w:shd w:val="clear" w:color="auto" w:fill="DEEAF6" w:themeFill="accent5" w:themeFillTint="33"/>
            <w:vAlign w:val="center"/>
          </w:tcPr>
          <w:p w14:paraId="10F1E4AC" w14:textId="77777777" w:rsidR="00BA34F9" w:rsidRPr="00D51475" w:rsidRDefault="00BA34F9" w:rsidP="00E85815">
            <w:pPr>
              <w:spacing w:after="120"/>
              <w:rPr>
                <w:rFonts w:ascii="Calibri" w:hAnsi="Calibri" w:cs="Calibri"/>
                <w:sz w:val="24"/>
                <w:szCs w:val="24"/>
              </w:rPr>
            </w:pPr>
            <w:r w:rsidRPr="00D51475">
              <w:rPr>
                <w:rFonts w:ascii="Calibri" w:hAnsi="Calibri" w:cs="Calibri"/>
                <w:b/>
                <w:bCs/>
                <w:sz w:val="24"/>
                <w:szCs w:val="24"/>
              </w:rPr>
              <w:t>Measure 1.1: Showing how the qualification delivers the relevant Outcomes.</w:t>
            </w:r>
          </w:p>
          <w:p w14:paraId="6587B5C1" w14:textId="0B311832" w:rsidR="00BC7668" w:rsidRPr="00D51475" w:rsidRDefault="007D41CB" w:rsidP="00DA3A22">
            <w:pPr>
              <w:rPr>
                <w:rFonts w:ascii="Calibri" w:hAnsi="Calibri" w:cs="Calibri"/>
                <w:i/>
                <w:iCs/>
                <w:sz w:val="24"/>
                <w:szCs w:val="24"/>
              </w:rPr>
            </w:pPr>
            <w:r w:rsidRPr="00D51475">
              <w:rPr>
                <w:rFonts w:ascii="Calibri" w:hAnsi="Calibri" w:cs="Calibri"/>
                <w:i/>
                <w:iCs/>
              </w:rPr>
              <w:t>E</w:t>
            </w:r>
            <w:r w:rsidR="00BC7668" w:rsidRPr="00D51475">
              <w:rPr>
                <w:rFonts w:ascii="Calibri" w:hAnsi="Calibri" w:cs="Calibri"/>
                <w:i/>
                <w:iCs/>
              </w:rPr>
              <w:t xml:space="preserve">vidence expected: </w:t>
            </w:r>
            <w:hyperlink r:id="rId23" w:history="1">
              <w:r w:rsidR="00492122" w:rsidRPr="00E55B09">
                <w:rPr>
                  <w:rStyle w:val="Hyperlink"/>
                  <w:rFonts w:ascii="Calibri" w:hAnsi="Calibri" w:cs="Calibri"/>
                  <w:i/>
                  <w:iCs/>
                </w:rPr>
                <w:t>mapping document</w:t>
              </w:r>
            </w:hyperlink>
            <w:r w:rsidR="00492122" w:rsidRPr="00D51475">
              <w:rPr>
                <w:rFonts w:ascii="Calibri" w:hAnsi="Calibri" w:cs="Calibri"/>
                <w:i/>
                <w:iCs/>
              </w:rPr>
              <w:t xml:space="preserve"> showing where the Outcomes are met; programme specification; module descriptors; qualification structure diagram</w:t>
            </w:r>
            <w:r w:rsidR="00DA3A22" w:rsidRPr="00D51475">
              <w:rPr>
                <w:rFonts w:ascii="Calibri" w:hAnsi="Calibri" w:cs="Calibri"/>
                <w:i/>
                <w:iCs/>
              </w:rPr>
              <w:t xml:space="preserve"> </w:t>
            </w:r>
            <w:r w:rsidR="00492122" w:rsidRPr="00D51475">
              <w:rPr>
                <w:rFonts w:ascii="Calibri" w:hAnsi="Calibri" w:cs="Calibri"/>
                <w:i/>
                <w:iCs/>
              </w:rPr>
              <w:t>showing where the modules are taken in relation to one another</w:t>
            </w:r>
            <w:r w:rsidR="00DA3A22" w:rsidRPr="00D51475">
              <w:rPr>
                <w:rFonts w:ascii="Calibri" w:hAnsi="Calibri" w:cs="Calibri"/>
                <w:i/>
                <w:iCs/>
              </w:rPr>
              <w:t>; i</w:t>
            </w:r>
            <w:r w:rsidR="00492122" w:rsidRPr="00D51475">
              <w:rPr>
                <w:rFonts w:ascii="Calibri" w:hAnsi="Calibri" w:cs="Calibri"/>
                <w:i/>
                <w:iCs/>
              </w:rPr>
              <w:t>nternal validation report</w:t>
            </w:r>
            <w:r w:rsidR="00DA3A22" w:rsidRPr="00D51475">
              <w:rPr>
                <w:rFonts w:ascii="Calibri" w:hAnsi="Calibri" w:cs="Calibri"/>
                <w:i/>
                <w:iCs/>
              </w:rPr>
              <w:t>.</w:t>
            </w:r>
          </w:p>
        </w:tc>
      </w:tr>
      <w:tr w:rsidR="006537E3" w:rsidRPr="00D51475" w14:paraId="49D1EE41" w14:textId="77777777" w:rsidTr="001E33E7">
        <w:trPr>
          <w:cantSplit/>
        </w:trPr>
        <w:tc>
          <w:tcPr>
            <w:tcW w:w="2500" w:type="pct"/>
          </w:tcPr>
          <w:p w14:paraId="24369D5C" w14:textId="3D462721" w:rsidR="006537E3" w:rsidRPr="00D51475" w:rsidRDefault="00FF0AAE" w:rsidP="00F27F4B">
            <w:pPr>
              <w:rPr>
                <w:rFonts w:ascii="Calibri" w:hAnsi="Calibri" w:cs="Calibri"/>
                <w:b/>
                <w:bCs/>
                <w:sz w:val="24"/>
                <w:szCs w:val="24"/>
              </w:rPr>
            </w:pPr>
            <w:r w:rsidRPr="00D51475">
              <w:rPr>
                <w:rFonts w:ascii="Calibri" w:hAnsi="Calibri" w:cs="Calibri"/>
                <w:b/>
                <w:bCs/>
                <w:sz w:val="24"/>
                <w:szCs w:val="24"/>
              </w:rPr>
              <w:t xml:space="preserve">Derived question 1.1.1: </w:t>
            </w:r>
            <w:r w:rsidRPr="00D51475">
              <w:rPr>
                <w:rFonts w:ascii="Calibri" w:hAnsi="Calibri" w:cs="Calibri"/>
                <w:sz w:val="24"/>
                <w:szCs w:val="24"/>
              </w:rPr>
              <w:t>Do the module learning outcomes map to ARB</w:t>
            </w:r>
            <w:r w:rsidR="007C5F3E" w:rsidRPr="00D51475">
              <w:rPr>
                <w:rFonts w:ascii="Calibri" w:hAnsi="Calibri" w:cs="Calibri"/>
                <w:sz w:val="24"/>
                <w:szCs w:val="24"/>
              </w:rPr>
              <w:t>’s</w:t>
            </w:r>
            <w:r w:rsidRPr="00D51475">
              <w:rPr>
                <w:rFonts w:ascii="Calibri" w:hAnsi="Calibri" w:cs="Calibri"/>
                <w:sz w:val="24"/>
                <w:szCs w:val="24"/>
              </w:rPr>
              <w:t xml:space="preserve"> Outcomes?</w:t>
            </w:r>
          </w:p>
        </w:tc>
        <w:tc>
          <w:tcPr>
            <w:tcW w:w="2500" w:type="pct"/>
          </w:tcPr>
          <w:p w14:paraId="0334D126" w14:textId="00E7E941" w:rsidR="009B636A" w:rsidRPr="00D51475" w:rsidRDefault="00BD7BE1" w:rsidP="009B636A">
            <w:pPr>
              <w:rPr>
                <w:rFonts w:ascii="Calibri" w:hAnsi="Calibri" w:cs="Calibri"/>
                <w:sz w:val="24"/>
                <w:szCs w:val="24"/>
              </w:rPr>
            </w:pPr>
            <w:r w:rsidRPr="00D51475">
              <w:rPr>
                <w:rFonts w:ascii="Calibri" w:hAnsi="Calibri" w:cs="Calibri"/>
                <w:b/>
                <w:bCs/>
                <w:sz w:val="24"/>
                <w:szCs w:val="24"/>
              </w:rPr>
              <w:t>Evidence</w:t>
            </w:r>
            <w:r w:rsidR="00BC218E" w:rsidRPr="00D51475">
              <w:rPr>
                <w:rFonts w:ascii="Calibri" w:hAnsi="Calibri" w:cs="Calibri"/>
                <w:sz w:val="24"/>
                <w:szCs w:val="24"/>
              </w:rPr>
              <w:t xml:space="preserve"> (where applicable, specify the relevant pages/sections)</w:t>
            </w:r>
            <w:r w:rsidR="009B636A" w:rsidRPr="00D51475">
              <w:rPr>
                <w:rFonts w:ascii="Calibri" w:hAnsi="Calibri" w:cs="Calibri"/>
                <w:sz w:val="24"/>
                <w:szCs w:val="24"/>
              </w:rPr>
              <w:t>:</w:t>
            </w:r>
          </w:p>
          <w:p w14:paraId="54014399" w14:textId="77777777" w:rsidR="00BC218E" w:rsidRPr="00D51475" w:rsidRDefault="00BC218E" w:rsidP="00F27F4B">
            <w:pPr>
              <w:rPr>
                <w:rFonts w:ascii="Calibri" w:hAnsi="Calibri" w:cs="Calibri"/>
                <w:sz w:val="24"/>
                <w:szCs w:val="24"/>
              </w:rPr>
            </w:pPr>
          </w:p>
          <w:p w14:paraId="5E3F9F5F" w14:textId="77777777" w:rsidR="00BC218E" w:rsidRPr="00D51475" w:rsidRDefault="00BC218E" w:rsidP="00F27F4B">
            <w:pPr>
              <w:rPr>
                <w:rFonts w:ascii="Calibri" w:hAnsi="Calibri" w:cs="Calibri"/>
                <w:sz w:val="24"/>
                <w:szCs w:val="24"/>
              </w:rPr>
            </w:pPr>
          </w:p>
        </w:tc>
      </w:tr>
      <w:tr w:rsidR="000361AF" w:rsidRPr="00D51475" w14:paraId="2E6E32EE" w14:textId="77777777" w:rsidTr="001E33E7">
        <w:trPr>
          <w:cantSplit/>
          <w:trHeight w:val="1417"/>
        </w:trPr>
        <w:tc>
          <w:tcPr>
            <w:tcW w:w="5000" w:type="pct"/>
            <w:gridSpan w:val="2"/>
            <w:shd w:val="clear" w:color="auto" w:fill="DEEAF6" w:themeFill="accent5" w:themeFillTint="33"/>
            <w:vAlign w:val="center"/>
          </w:tcPr>
          <w:p w14:paraId="46EFBF21" w14:textId="77777777" w:rsidR="000361AF" w:rsidRPr="00D51475" w:rsidRDefault="000361AF" w:rsidP="00465E70">
            <w:pPr>
              <w:spacing w:after="120"/>
              <w:rPr>
                <w:rFonts w:ascii="Calibri" w:hAnsi="Calibri" w:cs="Calibri"/>
                <w:b/>
                <w:bCs/>
                <w:sz w:val="24"/>
                <w:szCs w:val="24"/>
              </w:rPr>
            </w:pPr>
            <w:r w:rsidRPr="00D51475">
              <w:rPr>
                <w:rFonts w:ascii="Calibri" w:hAnsi="Calibri" w:cs="Calibri"/>
                <w:b/>
                <w:bCs/>
                <w:sz w:val="24"/>
                <w:szCs w:val="24"/>
              </w:rPr>
              <w:t xml:space="preserve">Measure </w:t>
            </w:r>
            <w:r w:rsidR="00FE3C3A" w:rsidRPr="00D51475">
              <w:rPr>
                <w:rFonts w:ascii="Calibri" w:hAnsi="Calibri" w:cs="Calibri"/>
                <w:b/>
                <w:bCs/>
                <w:sz w:val="24"/>
                <w:szCs w:val="24"/>
              </w:rPr>
              <w:t>1.2: Regularly reviewing the qualification content to ensure continued delivery of the Outcomes, and compliance with this Standard.</w:t>
            </w:r>
          </w:p>
          <w:p w14:paraId="53F30E08" w14:textId="67994CB8" w:rsidR="00FE3C3A" w:rsidRPr="00D51475" w:rsidRDefault="007D41CB" w:rsidP="0044148A">
            <w:pPr>
              <w:rPr>
                <w:rFonts w:ascii="Calibri" w:hAnsi="Calibri" w:cs="Calibri"/>
                <w:i/>
                <w:iCs/>
                <w:sz w:val="24"/>
                <w:szCs w:val="24"/>
              </w:rPr>
            </w:pPr>
            <w:r w:rsidRPr="00D51475">
              <w:rPr>
                <w:rFonts w:ascii="Calibri" w:hAnsi="Calibri" w:cs="Calibri"/>
                <w:i/>
                <w:iCs/>
              </w:rPr>
              <w:t>Evidence expected</w:t>
            </w:r>
            <w:r w:rsidR="00FE3C3A" w:rsidRPr="00D51475">
              <w:rPr>
                <w:rFonts w:ascii="Calibri" w:hAnsi="Calibri" w:cs="Calibri"/>
                <w:i/>
                <w:iCs/>
              </w:rPr>
              <w:t xml:space="preserve">: </w:t>
            </w:r>
            <w:r w:rsidR="001712B9" w:rsidRPr="00D51475">
              <w:rPr>
                <w:rFonts w:ascii="Calibri" w:hAnsi="Calibri" w:cs="Calibri"/>
                <w:i/>
                <w:iCs/>
              </w:rPr>
              <w:t xml:space="preserve">external examiner report </w:t>
            </w:r>
            <w:r w:rsidR="003E2887" w:rsidRPr="00D51475">
              <w:rPr>
                <w:rFonts w:ascii="Calibri" w:hAnsi="Calibri" w:cs="Calibri"/>
                <w:i/>
                <w:iCs/>
              </w:rPr>
              <w:t>(</w:t>
            </w:r>
            <w:r w:rsidR="001712B9" w:rsidRPr="00D51475">
              <w:rPr>
                <w:rFonts w:ascii="Calibri" w:hAnsi="Calibri" w:cs="Calibri"/>
                <w:i/>
                <w:iCs/>
              </w:rPr>
              <w:t>template</w:t>
            </w:r>
            <w:r w:rsidR="003E2887" w:rsidRPr="00D51475">
              <w:rPr>
                <w:rFonts w:ascii="Calibri" w:hAnsi="Calibri" w:cs="Calibri"/>
                <w:i/>
                <w:iCs/>
              </w:rPr>
              <w:t>)</w:t>
            </w:r>
            <w:r w:rsidR="001712B9" w:rsidRPr="00D51475">
              <w:rPr>
                <w:rFonts w:ascii="Calibri" w:hAnsi="Calibri" w:cs="Calibri"/>
                <w:i/>
                <w:iCs/>
              </w:rPr>
              <w:t>; external examiner handbook; mechanisms for regular internal and external reviews</w:t>
            </w:r>
            <w:r w:rsidR="00263732" w:rsidRPr="00D51475">
              <w:rPr>
                <w:rFonts w:ascii="Calibri" w:hAnsi="Calibri" w:cs="Calibri"/>
                <w:i/>
                <w:iCs/>
              </w:rPr>
              <w:t xml:space="preserve"> </w:t>
            </w:r>
            <w:r w:rsidR="00EA3D57" w:rsidRPr="00D51475">
              <w:rPr>
                <w:rFonts w:ascii="Calibri" w:hAnsi="Calibri" w:cs="Calibri"/>
                <w:i/>
                <w:iCs/>
              </w:rPr>
              <w:t xml:space="preserve">(formal and/or informal) </w:t>
            </w:r>
            <w:r w:rsidR="00263732" w:rsidRPr="00D51475">
              <w:rPr>
                <w:rFonts w:ascii="Calibri" w:hAnsi="Calibri" w:cs="Calibri"/>
                <w:i/>
                <w:iCs/>
              </w:rPr>
              <w:t>of the qualification</w:t>
            </w:r>
            <w:r w:rsidR="001712B9" w:rsidRPr="00D51475">
              <w:rPr>
                <w:rFonts w:ascii="Calibri" w:hAnsi="Calibri" w:cs="Calibri"/>
                <w:i/>
                <w:iCs/>
              </w:rPr>
              <w:t>.</w:t>
            </w:r>
          </w:p>
        </w:tc>
      </w:tr>
      <w:tr w:rsidR="006537E3" w:rsidRPr="00D51475" w14:paraId="2949CD21" w14:textId="77777777" w:rsidTr="001E33E7">
        <w:trPr>
          <w:cantSplit/>
        </w:trPr>
        <w:tc>
          <w:tcPr>
            <w:tcW w:w="2500" w:type="pct"/>
          </w:tcPr>
          <w:p w14:paraId="54A4AF20" w14:textId="0C6DC599" w:rsidR="006537E3" w:rsidRPr="00D51475" w:rsidRDefault="00C66AC1" w:rsidP="00F27F4B">
            <w:pPr>
              <w:rPr>
                <w:rFonts w:ascii="Calibri" w:hAnsi="Calibri" w:cs="Calibri"/>
                <w:b/>
                <w:bCs/>
                <w:sz w:val="24"/>
                <w:szCs w:val="24"/>
              </w:rPr>
            </w:pPr>
            <w:r w:rsidRPr="00D51475">
              <w:rPr>
                <w:rFonts w:ascii="Calibri" w:hAnsi="Calibri" w:cs="Calibri"/>
                <w:b/>
                <w:bCs/>
                <w:sz w:val="24"/>
                <w:szCs w:val="24"/>
              </w:rPr>
              <w:lastRenderedPageBreak/>
              <w:t xml:space="preserve">Derived question 1.2.1: </w:t>
            </w:r>
            <w:r w:rsidRPr="00D51475">
              <w:rPr>
                <w:rFonts w:ascii="Calibri" w:hAnsi="Calibri" w:cs="Calibri"/>
                <w:sz w:val="24"/>
                <w:szCs w:val="24"/>
              </w:rPr>
              <w:t>Does/will the provider have mechanisms to regularly review (formally and/or informally) the educational content of the qualification</w:t>
            </w:r>
            <w:r w:rsidR="002C5874" w:rsidRPr="00D51475">
              <w:rPr>
                <w:rFonts w:ascii="Calibri" w:hAnsi="Calibri" w:cs="Calibri"/>
                <w:sz w:val="24"/>
                <w:szCs w:val="24"/>
              </w:rPr>
              <w:t xml:space="preserve"> </w:t>
            </w:r>
            <w:r w:rsidR="00057A38" w:rsidRPr="00D51475">
              <w:rPr>
                <w:rFonts w:ascii="Calibri" w:hAnsi="Calibri" w:cs="Calibri"/>
                <w:sz w:val="24"/>
                <w:szCs w:val="24"/>
              </w:rPr>
              <w:t>– what are these/what will these be</w:t>
            </w:r>
            <w:r w:rsidRPr="00D51475">
              <w:rPr>
                <w:rFonts w:ascii="Calibri" w:hAnsi="Calibri" w:cs="Calibri"/>
                <w:sz w:val="24"/>
                <w:szCs w:val="24"/>
              </w:rPr>
              <w:t>?</w:t>
            </w:r>
          </w:p>
        </w:tc>
        <w:tc>
          <w:tcPr>
            <w:tcW w:w="2500" w:type="pct"/>
          </w:tcPr>
          <w:p w14:paraId="756C7E17" w14:textId="77777777" w:rsidR="00130B08" w:rsidRPr="00D51475" w:rsidRDefault="00130B08" w:rsidP="00130B08">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4BFB4E65" w14:textId="77777777" w:rsidR="006537E3" w:rsidRPr="00D51475" w:rsidRDefault="006537E3" w:rsidP="00F27F4B">
            <w:pPr>
              <w:rPr>
                <w:rFonts w:ascii="Calibri" w:hAnsi="Calibri" w:cs="Calibri"/>
                <w:sz w:val="24"/>
                <w:szCs w:val="24"/>
              </w:rPr>
            </w:pPr>
          </w:p>
          <w:p w14:paraId="4CDF3039" w14:textId="77777777" w:rsidR="00130B08" w:rsidRPr="00D51475" w:rsidRDefault="00130B08" w:rsidP="00F27F4B">
            <w:pPr>
              <w:rPr>
                <w:rFonts w:ascii="Calibri" w:hAnsi="Calibri" w:cs="Calibri"/>
                <w:sz w:val="24"/>
                <w:szCs w:val="24"/>
              </w:rPr>
            </w:pPr>
          </w:p>
        </w:tc>
      </w:tr>
      <w:tr w:rsidR="006537E3" w:rsidRPr="00E07EF1" w14:paraId="4B8CBE43" w14:textId="77777777" w:rsidTr="001E33E7">
        <w:trPr>
          <w:cantSplit/>
        </w:trPr>
        <w:tc>
          <w:tcPr>
            <w:tcW w:w="2500" w:type="pct"/>
          </w:tcPr>
          <w:p w14:paraId="0E7D94F1" w14:textId="77777777" w:rsidR="00C73688" w:rsidRPr="00D51475" w:rsidRDefault="00C73688" w:rsidP="00C73688">
            <w:pPr>
              <w:rPr>
                <w:rFonts w:ascii="Calibri" w:hAnsi="Calibri" w:cs="Calibri"/>
                <w:sz w:val="24"/>
                <w:szCs w:val="24"/>
              </w:rPr>
            </w:pPr>
            <w:r w:rsidRPr="00D51475">
              <w:rPr>
                <w:rFonts w:ascii="Calibri" w:hAnsi="Calibri" w:cs="Calibri"/>
                <w:b/>
                <w:bCs/>
                <w:sz w:val="24"/>
                <w:szCs w:val="24"/>
              </w:rPr>
              <w:t xml:space="preserve">Derived question 1.2.2: </w:t>
            </w:r>
            <w:r w:rsidRPr="00D51475">
              <w:rPr>
                <w:rFonts w:ascii="Calibri" w:hAnsi="Calibri" w:cs="Calibri"/>
                <w:sz w:val="24"/>
                <w:szCs w:val="24"/>
              </w:rPr>
              <w:t>In their annual reports, will external examiners comment on:</w:t>
            </w:r>
          </w:p>
          <w:p w14:paraId="02C7975A" w14:textId="77777777" w:rsidR="00C73688" w:rsidRPr="00D51475" w:rsidRDefault="00C73688" w:rsidP="00C73688">
            <w:pPr>
              <w:rPr>
                <w:rFonts w:ascii="Calibri" w:hAnsi="Calibri" w:cs="Calibri"/>
                <w:sz w:val="24"/>
                <w:szCs w:val="24"/>
              </w:rPr>
            </w:pPr>
          </w:p>
          <w:p w14:paraId="3E061B35" w14:textId="2C6D4074" w:rsidR="00C73688" w:rsidRPr="00D51475" w:rsidRDefault="00C73688" w:rsidP="005C2319">
            <w:pPr>
              <w:pStyle w:val="ListParagraph"/>
              <w:numPr>
                <w:ilvl w:val="0"/>
                <w:numId w:val="17"/>
              </w:numPr>
              <w:rPr>
                <w:rFonts w:ascii="Calibri" w:hAnsi="Calibri" w:cs="Calibri"/>
                <w:sz w:val="24"/>
                <w:szCs w:val="24"/>
              </w:rPr>
            </w:pPr>
            <w:r w:rsidRPr="00D51475">
              <w:rPr>
                <w:rFonts w:ascii="Calibri" w:hAnsi="Calibri" w:cs="Calibri"/>
                <w:sz w:val="24"/>
                <w:szCs w:val="24"/>
              </w:rPr>
              <w:t xml:space="preserve">Whether the qualification delivers ARB’s </w:t>
            </w:r>
            <w:r w:rsidR="005C2319" w:rsidRPr="00D51475">
              <w:rPr>
                <w:rFonts w:ascii="Calibri" w:hAnsi="Calibri" w:cs="Calibri"/>
                <w:sz w:val="24"/>
                <w:szCs w:val="24"/>
              </w:rPr>
              <w:t>O</w:t>
            </w:r>
            <w:r w:rsidRPr="00D51475">
              <w:rPr>
                <w:rFonts w:ascii="Calibri" w:hAnsi="Calibri" w:cs="Calibri"/>
                <w:sz w:val="24"/>
                <w:szCs w:val="24"/>
              </w:rPr>
              <w:t>utcomes to the relevant level</w:t>
            </w:r>
            <w:r w:rsidR="005C2319" w:rsidRPr="00D51475">
              <w:rPr>
                <w:rFonts w:ascii="Calibri" w:hAnsi="Calibri" w:cs="Calibri"/>
                <w:sz w:val="24"/>
                <w:szCs w:val="24"/>
              </w:rPr>
              <w:t>?</w:t>
            </w:r>
          </w:p>
          <w:p w14:paraId="0B4E8CFD" w14:textId="58C6E60D" w:rsidR="00C73688" w:rsidRPr="00D51475" w:rsidRDefault="00C73688" w:rsidP="005C2319">
            <w:pPr>
              <w:pStyle w:val="ListParagraph"/>
              <w:numPr>
                <w:ilvl w:val="0"/>
                <w:numId w:val="17"/>
              </w:numPr>
              <w:rPr>
                <w:rFonts w:ascii="Calibri" w:hAnsi="Calibri" w:cs="Calibri"/>
                <w:sz w:val="24"/>
                <w:szCs w:val="24"/>
              </w:rPr>
            </w:pPr>
            <w:r w:rsidRPr="00D51475">
              <w:rPr>
                <w:rFonts w:ascii="Calibri" w:hAnsi="Calibri" w:cs="Calibri"/>
                <w:sz w:val="24"/>
                <w:szCs w:val="24"/>
              </w:rPr>
              <w:t xml:space="preserve">Whether standards are appropriate for a qualification at this </w:t>
            </w:r>
            <w:r w:rsidR="002010E2" w:rsidRPr="00D51475">
              <w:rPr>
                <w:rFonts w:ascii="Calibri" w:hAnsi="Calibri" w:cs="Calibri"/>
                <w:sz w:val="24"/>
                <w:szCs w:val="24"/>
              </w:rPr>
              <w:t xml:space="preserve">academic </w:t>
            </w:r>
            <w:r w:rsidRPr="00D51475">
              <w:rPr>
                <w:rFonts w:ascii="Calibri" w:hAnsi="Calibri" w:cs="Calibri"/>
                <w:sz w:val="24"/>
                <w:szCs w:val="24"/>
              </w:rPr>
              <w:t>level</w:t>
            </w:r>
            <w:r w:rsidR="002010E2" w:rsidRPr="00D51475">
              <w:rPr>
                <w:rFonts w:ascii="Calibri" w:hAnsi="Calibri" w:cs="Calibri"/>
                <w:sz w:val="24"/>
                <w:szCs w:val="24"/>
              </w:rPr>
              <w:t>?</w:t>
            </w:r>
          </w:p>
          <w:p w14:paraId="604B473C" w14:textId="77777777" w:rsidR="006537E3" w:rsidRPr="00D51475" w:rsidRDefault="00C73688" w:rsidP="005C2319">
            <w:pPr>
              <w:pStyle w:val="ListParagraph"/>
              <w:numPr>
                <w:ilvl w:val="0"/>
                <w:numId w:val="17"/>
              </w:numPr>
              <w:rPr>
                <w:rFonts w:ascii="Calibri" w:hAnsi="Calibri" w:cs="Calibri"/>
                <w:sz w:val="24"/>
                <w:szCs w:val="24"/>
              </w:rPr>
            </w:pPr>
            <w:r w:rsidRPr="00D51475">
              <w:rPr>
                <w:rFonts w:ascii="Calibri" w:hAnsi="Calibri" w:cs="Calibri"/>
                <w:sz w:val="24"/>
                <w:szCs w:val="24"/>
              </w:rPr>
              <w:t>Whether the qualification is comparable with other accredited UK qualifications at this level</w:t>
            </w:r>
            <w:r w:rsidR="002010E2" w:rsidRPr="00D51475">
              <w:rPr>
                <w:rFonts w:ascii="Calibri" w:hAnsi="Calibri" w:cs="Calibri"/>
                <w:sz w:val="24"/>
                <w:szCs w:val="24"/>
              </w:rPr>
              <w:t>?</w:t>
            </w:r>
          </w:p>
          <w:p w14:paraId="0F4F3D56" w14:textId="61747289" w:rsidR="005F0250" w:rsidRPr="00D51475" w:rsidRDefault="005F0250" w:rsidP="005F0250">
            <w:pPr>
              <w:rPr>
                <w:rFonts w:ascii="Calibri" w:hAnsi="Calibri" w:cs="Calibri"/>
                <w:sz w:val="24"/>
                <w:szCs w:val="24"/>
              </w:rPr>
            </w:pPr>
          </w:p>
        </w:tc>
        <w:tc>
          <w:tcPr>
            <w:tcW w:w="2500" w:type="pct"/>
          </w:tcPr>
          <w:p w14:paraId="10110B53" w14:textId="77777777" w:rsidR="00130B08" w:rsidRPr="00E07EF1" w:rsidRDefault="00130B08" w:rsidP="00130B08">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78EC3595" w14:textId="77777777" w:rsidR="00130B08" w:rsidRPr="00E07EF1" w:rsidRDefault="00130B08" w:rsidP="00130B08">
            <w:pPr>
              <w:rPr>
                <w:rFonts w:ascii="Calibri" w:hAnsi="Calibri" w:cs="Calibri"/>
                <w:sz w:val="24"/>
                <w:szCs w:val="24"/>
              </w:rPr>
            </w:pPr>
          </w:p>
          <w:p w14:paraId="6DF0D79E" w14:textId="77777777" w:rsidR="00FD54C2" w:rsidRPr="00E07EF1" w:rsidRDefault="00FD54C2" w:rsidP="00F27F4B">
            <w:pPr>
              <w:rPr>
                <w:rFonts w:ascii="Calibri" w:hAnsi="Calibri" w:cs="Calibri"/>
                <w:sz w:val="24"/>
                <w:szCs w:val="24"/>
              </w:rPr>
            </w:pPr>
          </w:p>
        </w:tc>
      </w:tr>
    </w:tbl>
    <w:p w14:paraId="3B4420B5" w14:textId="77777777" w:rsidR="00CB3804" w:rsidRPr="00E07EF1" w:rsidRDefault="00CB3804" w:rsidP="00F27F4B">
      <w:pPr>
        <w:spacing w:after="0" w:line="240" w:lineRule="auto"/>
        <w:rPr>
          <w:rFonts w:ascii="Calibri" w:hAnsi="Calibri" w:cs="Calibri"/>
          <w:sz w:val="24"/>
          <w:szCs w:val="24"/>
        </w:rPr>
      </w:pPr>
    </w:p>
    <w:p w14:paraId="737DD8B4" w14:textId="39DF8FB7" w:rsidR="001E33E7" w:rsidRPr="00E07EF1" w:rsidRDefault="001E33E7">
      <w:pPr>
        <w:rPr>
          <w:rFonts w:ascii="Calibri" w:hAnsi="Calibri" w:cs="Calibri"/>
          <w:sz w:val="24"/>
          <w:szCs w:val="24"/>
        </w:rPr>
      </w:pPr>
      <w:r w:rsidRPr="00E07EF1">
        <w:rPr>
          <w:rFonts w:ascii="Calibri" w:hAnsi="Calibri" w:cs="Calibri"/>
          <w:sz w:val="24"/>
          <w:szCs w:val="24"/>
        </w:rPr>
        <w:br w:type="page"/>
      </w:r>
    </w:p>
    <w:p w14:paraId="509936C5" w14:textId="77777777" w:rsidR="006A290F" w:rsidRPr="00E07EF1" w:rsidRDefault="006A290F" w:rsidP="00F27F4B">
      <w:pPr>
        <w:spacing w:after="0" w:line="240" w:lineRule="auto"/>
        <w:rPr>
          <w:rFonts w:ascii="Calibri" w:hAnsi="Calibri" w:cs="Calibri"/>
          <w:sz w:val="24"/>
          <w:szCs w:val="24"/>
        </w:rPr>
      </w:pPr>
    </w:p>
    <w:tbl>
      <w:tblPr>
        <w:tblStyle w:val="TableGrid"/>
        <w:tblW w:w="4996" w:type="pct"/>
        <w:tblLook w:val="04A0" w:firstRow="1" w:lastRow="0" w:firstColumn="1" w:lastColumn="0" w:noHBand="0" w:noVBand="1"/>
      </w:tblPr>
      <w:tblGrid>
        <w:gridCol w:w="6968"/>
        <w:gridCol w:w="6969"/>
      </w:tblGrid>
      <w:tr w:rsidR="006A290F" w:rsidRPr="00D51475" w14:paraId="55FEB33E" w14:textId="77777777" w:rsidTr="00A32EFB">
        <w:trPr>
          <w:cantSplit/>
          <w:trHeight w:val="1247"/>
        </w:trPr>
        <w:tc>
          <w:tcPr>
            <w:tcW w:w="5000" w:type="pct"/>
            <w:gridSpan w:val="2"/>
            <w:shd w:val="clear" w:color="auto" w:fill="9CC2E5" w:themeFill="accent5" w:themeFillTint="99"/>
            <w:vAlign w:val="center"/>
          </w:tcPr>
          <w:p w14:paraId="0A725DFC" w14:textId="77777777" w:rsidR="00DE6BF4" w:rsidRPr="00D51475" w:rsidRDefault="00DE6BF4" w:rsidP="00A32EFB">
            <w:pPr>
              <w:spacing w:after="120"/>
              <w:rPr>
                <w:rFonts w:ascii="Calibri" w:hAnsi="Calibri" w:cs="Calibri"/>
                <w:b/>
                <w:bCs/>
                <w:sz w:val="28"/>
                <w:szCs w:val="28"/>
              </w:rPr>
            </w:pPr>
            <w:r w:rsidRPr="00D51475">
              <w:rPr>
                <w:rFonts w:ascii="Calibri" w:hAnsi="Calibri" w:cs="Calibri"/>
                <w:b/>
                <w:bCs/>
                <w:sz w:val="28"/>
                <w:szCs w:val="28"/>
              </w:rPr>
              <w:t xml:space="preserve">Standard 2: Assessments </w:t>
            </w:r>
          </w:p>
          <w:p w14:paraId="318853AC" w14:textId="1F62B8BF" w:rsidR="006A290F" w:rsidRPr="00D51475" w:rsidRDefault="00DE6BF4" w:rsidP="006A0DD9">
            <w:pPr>
              <w:rPr>
                <w:rFonts w:ascii="Calibri" w:hAnsi="Calibri" w:cs="Calibri"/>
                <w:sz w:val="24"/>
                <w:szCs w:val="24"/>
              </w:rPr>
            </w:pPr>
            <w:r w:rsidRPr="00D51475">
              <w:rPr>
                <w:rFonts w:ascii="Calibri" w:hAnsi="Calibri" w:cs="Calibri"/>
                <w:sz w:val="24"/>
                <w:szCs w:val="24"/>
              </w:rPr>
              <w:t>Assessments are designed, developed, delivered and reviewed to ensure that those who are awarded the qualification have met the outcomes.</w:t>
            </w:r>
          </w:p>
        </w:tc>
      </w:tr>
      <w:tr w:rsidR="006A290F" w:rsidRPr="00D51475" w14:paraId="496501E1" w14:textId="77777777" w:rsidTr="001C572D">
        <w:trPr>
          <w:cantSplit/>
          <w:trHeight w:val="1701"/>
        </w:trPr>
        <w:tc>
          <w:tcPr>
            <w:tcW w:w="5000" w:type="pct"/>
            <w:gridSpan w:val="2"/>
            <w:shd w:val="clear" w:color="auto" w:fill="DEEAF6" w:themeFill="accent5" w:themeFillTint="33"/>
            <w:vAlign w:val="center"/>
          </w:tcPr>
          <w:p w14:paraId="272F2F7C" w14:textId="48ACAA13" w:rsidR="006A290F" w:rsidRPr="00D51475" w:rsidRDefault="006A290F" w:rsidP="00A32EFB">
            <w:pPr>
              <w:spacing w:after="120"/>
              <w:rPr>
                <w:rFonts w:ascii="Calibri" w:hAnsi="Calibri" w:cs="Calibri"/>
                <w:sz w:val="24"/>
                <w:szCs w:val="24"/>
              </w:rPr>
            </w:pPr>
            <w:r w:rsidRPr="00D51475">
              <w:rPr>
                <w:rFonts w:ascii="Calibri" w:hAnsi="Calibri" w:cs="Calibri"/>
                <w:b/>
                <w:bCs/>
                <w:sz w:val="24"/>
                <w:szCs w:val="24"/>
              </w:rPr>
              <w:t xml:space="preserve">Measure </w:t>
            </w:r>
            <w:r w:rsidR="002B136D" w:rsidRPr="00D51475">
              <w:rPr>
                <w:rFonts w:ascii="Calibri" w:hAnsi="Calibri" w:cs="Calibri"/>
                <w:b/>
                <w:bCs/>
                <w:sz w:val="24"/>
                <w:szCs w:val="24"/>
              </w:rPr>
              <w:t>2</w:t>
            </w:r>
            <w:r w:rsidRPr="00D51475">
              <w:rPr>
                <w:rFonts w:ascii="Calibri" w:hAnsi="Calibri" w:cs="Calibri"/>
                <w:b/>
                <w:bCs/>
                <w:sz w:val="24"/>
                <w:szCs w:val="24"/>
              </w:rPr>
              <w:t xml:space="preserve">.1: </w:t>
            </w:r>
            <w:r w:rsidR="002B136D" w:rsidRPr="00D51475">
              <w:rPr>
                <w:rFonts w:ascii="Calibri" w:hAnsi="Calibri" w:cs="Calibri"/>
                <w:b/>
                <w:bCs/>
                <w:sz w:val="24"/>
                <w:szCs w:val="24"/>
              </w:rPr>
              <w:t>Showing how assessments fairly test whether the student has met the Outcomes at the relevant level.</w:t>
            </w:r>
          </w:p>
          <w:p w14:paraId="583D7958" w14:textId="25300175" w:rsidR="006A290F" w:rsidRPr="00D51475" w:rsidRDefault="007D41CB" w:rsidP="006A0DD9">
            <w:pPr>
              <w:rPr>
                <w:rFonts w:ascii="Calibri" w:hAnsi="Calibri" w:cs="Calibri"/>
                <w:i/>
                <w:iCs/>
                <w:sz w:val="24"/>
                <w:szCs w:val="24"/>
              </w:rPr>
            </w:pPr>
            <w:r w:rsidRPr="00D51475">
              <w:rPr>
                <w:rFonts w:ascii="Calibri" w:hAnsi="Calibri" w:cs="Calibri"/>
                <w:i/>
                <w:iCs/>
              </w:rPr>
              <w:t>Evidence expected</w:t>
            </w:r>
            <w:r w:rsidR="006A290F" w:rsidRPr="00D51475">
              <w:rPr>
                <w:rFonts w:ascii="Calibri" w:hAnsi="Calibri" w:cs="Calibri"/>
                <w:i/>
                <w:iCs/>
              </w:rPr>
              <w:t xml:space="preserve">: </w:t>
            </w:r>
            <w:hyperlink r:id="rId24" w:history="1">
              <w:r w:rsidR="00851239" w:rsidRPr="00E55B09">
                <w:rPr>
                  <w:rStyle w:val="Hyperlink"/>
                  <w:rFonts w:ascii="Calibri" w:hAnsi="Calibri" w:cs="Calibri"/>
                  <w:i/>
                  <w:iCs/>
                </w:rPr>
                <w:t>mapping document</w:t>
              </w:r>
            </w:hyperlink>
            <w:r w:rsidR="00851239" w:rsidRPr="00D51475">
              <w:rPr>
                <w:rFonts w:ascii="Calibri" w:hAnsi="Calibri" w:cs="Calibri"/>
                <w:i/>
                <w:iCs/>
              </w:rPr>
              <w:t xml:space="preserve"> showing where the Outcomes are met</w:t>
            </w:r>
            <w:r w:rsidR="00C769F9" w:rsidRPr="00D51475">
              <w:rPr>
                <w:rFonts w:ascii="Calibri" w:hAnsi="Calibri" w:cs="Calibri"/>
                <w:i/>
                <w:iCs/>
              </w:rPr>
              <w:t>; m</w:t>
            </w:r>
            <w:r w:rsidR="00851239" w:rsidRPr="00D51475">
              <w:rPr>
                <w:rFonts w:ascii="Calibri" w:hAnsi="Calibri" w:cs="Calibri"/>
                <w:i/>
                <w:iCs/>
              </w:rPr>
              <w:t>odule descriptors</w:t>
            </w:r>
            <w:r w:rsidR="00C769F9" w:rsidRPr="00D51475">
              <w:rPr>
                <w:rFonts w:ascii="Calibri" w:hAnsi="Calibri" w:cs="Calibri"/>
                <w:i/>
                <w:iCs/>
              </w:rPr>
              <w:t>; g</w:t>
            </w:r>
            <w:r w:rsidR="00851239" w:rsidRPr="00D51475">
              <w:rPr>
                <w:rFonts w:ascii="Calibri" w:hAnsi="Calibri" w:cs="Calibri"/>
                <w:i/>
                <w:iCs/>
              </w:rPr>
              <w:t>rade descriptors</w:t>
            </w:r>
            <w:r w:rsidR="00C769F9" w:rsidRPr="00D51475">
              <w:rPr>
                <w:rFonts w:ascii="Calibri" w:hAnsi="Calibri" w:cs="Calibri"/>
                <w:i/>
                <w:iCs/>
              </w:rPr>
              <w:t>; c</w:t>
            </w:r>
            <w:r w:rsidR="00851239" w:rsidRPr="00D51475">
              <w:rPr>
                <w:rFonts w:ascii="Calibri" w:hAnsi="Calibri" w:cs="Calibri"/>
                <w:i/>
                <w:iCs/>
              </w:rPr>
              <w:t>opy of the certificate that will be awarded to successful graduates</w:t>
            </w:r>
            <w:r w:rsidR="003752C0" w:rsidRPr="00D51475">
              <w:rPr>
                <w:rFonts w:ascii="Calibri" w:hAnsi="Calibri" w:cs="Calibri"/>
                <w:i/>
                <w:iCs/>
              </w:rPr>
              <w:t xml:space="preserve"> (see </w:t>
            </w:r>
            <w:hyperlink r:id="rId25" w:history="1">
              <w:r w:rsidR="003752C0" w:rsidRPr="00D51475">
                <w:rPr>
                  <w:rStyle w:val="Hyperlink"/>
                  <w:rFonts w:ascii="Calibri" w:hAnsi="Calibri" w:cs="Calibri"/>
                  <w:i/>
                  <w:iCs/>
                </w:rPr>
                <w:t>Standard 2.1</w:t>
              </w:r>
            </w:hyperlink>
            <w:r w:rsidR="003752C0" w:rsidRPr="00D51475">
              <w:rPr>
                <w:rFonts w:ascii="Calibri" w:hAnsi="Calibri" w:cs="Calibri"/>
                <w:i/>
                <w:iCs/>
              </w:rPr>
              <w:t>)</w:t>
            </w:r>
            <w:r w:rsidR="00C769F9" w:rsidRPr="00D51475">
              <w:rPr>
                <w:rFonts w:ascii="Calibri" w:hAnsi="Calibri" w:cs="Calibri"/>
                <w:i/>
                <w:iCs/>
              </w:rPr>
              <w:t>; q</w:t>
            </w:r>
            <w:r w:rsidR="00851239" w:rsidRPr="00D51475">
              <w:rPr>
                <w:rFonts w:ascii="Calibri" w:hAnsi="Calibri" w:cs="Calibri"/>
                <w:i/>
                <w:iCs/>
              </w:rPr>
              <w:t>uality assurance processes/quality handbook</w:t>
            </w:r>
            <w:r w:rsidR="00C769F9" w:rsidRPr="00D51475">
              <w:rPr>
                <w:rFonts w:ascii="Calibri" w:hAnsi="Calibri" w:cs="Calibri"/>
                <w:i/>
                <w:iCs/>
              </w:rPr>
              <w:t>; a</w:t>
            </w:r>
            <w:r w:rsidR="00851239" w:rsidRPr="00D51475">
              <w:rPr>
                <w:rFonts w:ascii="Calibri" w:hAnsi="Calibri" w:cs="Calibri"/>
                <w:i/>
                <w:iCs/>
              </w:rPr>
              <w:t>ssessment regulations and procedures</w:t>
            </w:r>
            <w:r w:rsidR="00C769F9" w:rsidRPr="00D51475">
              <w:rPr>
                <w:rFonts w:ascii="Calibri" w:hAnsi="Calibri" w:cs="Calibri"/>
                <w:i/>
                <w:iCs/>
              </w:rPr>
              <w:t>; c</w:t>
            </w:r>
            <w:r w:rsidR="00851239" w:rsidRPr="00D51475">
              <w:rPr>
                <w:rFonts w:ascii="Calibri" w:hAnsi="Calibri" w:cs="Calibri"/>
                <w:i/>
                <w:iCs/>
              </w:rPr>
              <w:t>ontingency plans for assessments in the event of disruption</w:t>
            </w:r>
            <w:r w:rsidR="006E4FA2" w:rsidRPr="00D51475">
              <w:rPr>
                <w:rFonts w:ascii="Calibri" w:hAnsi="Calibri" w:cs="Calibri"/>
                <w:i/>
                <w:iCs/>
              </w:rPr>
              <w:t>; c</w:t>
            </w:r>
            <w:r w:rsidR="00851239" w:rsidRPr="00D51475">
              <w:rPr>
                <w:rFonts w:ascii="Calibri" w:hAnsi="Calibri" w:cs="Calibri"/>
                <w:i/>
                <w:iCs/>
              </w:rPr>
              <w:t>ompensation and condonement policy and procedure</w:t>
            </w:r>
            <w:r w:rsidR="006E4FA2" w:rsidRPr="00D51475">
              <w:rPr>
                <w:rFonts w:ascii="Calibri" w:hAnsi="Calibri" w:cs="Calibri"/>
                <w:i/>
                <w:iCs/>
              </w:rPr>
              <w:t>; s</w:t>
            </w:r>
            <w:r w:rsidR="00851239" w:rsidRPr="00D51475">
              <w:rPr>
                <w:rFonts w:ascii="Calibri" w:hAnsi="Calibri" w:cs="Calibri"/>
                <w:i/>
                <w:iCs/>
              </w:rPr>
              <w:t xml:space="preserve">tudy abroad and placement year policy and procedure </w:t>
            </w:r>
            <w:r w:rsidR="006E4FA2" w:rsidRPr="00D51475">
              <w:rPr>
                <w:rFonts w:ascii="Calibri" w:hAnsi="Calibri" w:cs="Calibri"/>
                <w:i/>
                <w:iCs/>
              </w:rPr>
              <w:t>(</w:t>
            </w:r>
            <w:r w:rsidR="00851239" w:rsidRPr="00D51475">
              <w:rPr>
                <w:rFonts w:ascii="Calibri" w:hAnsi="Calibri" w:cs="Calibri"/>
                <w:i/>
                <w:iCs/>
              </w:rPr>
              <w:t>where relevant</w:t>
            </w:r>
            <w:r w:rsidR="006E4FA2" w:rsidRPr="00D51475">
              <w:rPr>
                <w:rFonts w:ascii="Calibri" w:hAnsi="Calibri" w:cs="Calibri"/>
                <w:i/>
                <w:iCs/>
              </w:rPr>
              <w:t>); p</w:t>
            </w:r>
            <w:r w:rsidR="00851239" w:rsidRPr="00D51475">
              <w:rPr>
                <w:rFonts w:ascii="Calibri" w:hAnsi="Calibri" w:cs="Calibri"/>
                <w:i/>
                <w:iCs/>
              </w:rPr>
              <w:t xml:space="preserve">olicy and procedures for monitoring and approving practice experience </w:t>
            </w:r>
            <w:r w:rsidR="006E4FA2" w:rsidRPr="00D51475">
              <w:rPr>
                <w:rFonts w:ascii="Calibri" w:hAnsi="Calibri" w:cs="Calibri"/>
                <w:i/>
                <w:iCs/>
              </w:rPr>
              <w:t>(</w:t>
            </w:r>
            <w:r w:rsidR="00851239" w:rsidRPr="00D51475">
              <w:rPr>
                <w:rFonts w:ascii="Calibri" w:hAnsi="Calibri" w:cs="Calibri"/>
                <w:i/>
                <w:iCs/>
              </w:rPr>
              <w:t>where relevant</w:t>
            </w:r>
            <w:r w:rsidR="006E4FA2" w:rsidRPr="00D51475">
              <w:rPr>
                <w:rFonts w:ascii="Calibri" w:hAnsi="Calibri" w:cs="Calibri"/>
                <w:i/>
                <w:iCs/>
              </w:rPr>
              <w:t>).</w:t>
            </w:r>
          </w:p>
        </w:tc>
      </w:tr>
      <w:tr w:rsidR="006A290F" w:rsidRPr="00D51475" w14:paraId="7195E0CA" w14:textId="77777777" w:rsidTr="001E33E7">
        <w:trPr>
          <w:cantSplit/>
        </w:trPr>
        <w:tc>
          <w:tcPr>
            <w:tcW w:w="2500" w:type="pct"/>
          </w:tcPr>
          <w:p w14:paraId="4305F792" w14:textId="74734775" w:rsidR="006A290F" w:rsidRPr="00D51475" w:rsidRDefault="006A290F" w:rsidP="006A0DD9">
            <w:pPr>
              <w:rPr>
                <w:rFonts w:ascii="Calibri" w:hAnsi="Calibri" w:cs="Calibri"/>
                <w:b/>
                <w:bCs/>
                <w:sz w:val="24"/>
                <w:szCs w:val="24"/>
              </w:rPr>
            </w:pPr>
            <w:r w:rsidRPr="00D51475">
              <w:rPr>
                <w:rFonts w:ascii="Calibri" w:hAnsi="Calibri" w:cs="Calibri"/>
                <w:b/>
                <w:bCs/>
                <w:sz w:val="24"/>
                <w:szCs w:val="24"/>
              </w:rPr>
              <w:t xml:space="preserve">Derived question </w:t>
            </w:r>
            <w:r w:rsidR="00BC557E" w:rsidRPr="00D51475">
              <w:rPr>
                <w:rFonts w:ascii="Calibri" w:hAnsi="Calibri" w:cs="Calibri"/>
                <w:b/>
                <w:bCs/>
                <w:sz w:val="24"/>
                <w:szCs w:val="24"/>
              </w:rPr>
              <w:t>2</w:t>
            </w:r>
            <w:r w:rsidRPr="00D51475">
              <w:rPr>
                <w:rFonts w:ascii="Calibri" w:hAnsi="Calibri" w:cs="Calibri"/>
                <w:b/>
                <w:bCs/>
                <w:sz w:val="24"/>
                <w:szCs w:val="24"/>
              </w:rPr>
              <w:t xml:space="preserve">.1.1: </w:t>
            </w:r>
            <w:r w:rsidR="00BC557E" w:rsidRPr="00D51475">
              <w:rPr>
                <w:rFonts w:ascii="Calibri" w:hAnsi="Calibri" w:cs="Calibri"/>
                <w:sz w:val="24"/>
                <w:szCs w:val="24"/>
              </w:rPr>
              <w:t>Are the assessments appropriate to test the learning outcomes?</w:t>
            </w:r>
          </w:p>
        </w:tc>
        <w:tc>
          <w:tcPr>
            <w:tcW w:w="2500" w:type="pct"/>
          </w:tcPr>
          <w:p w14:paraId="4F3D3AD9" w14:textId="77777777" w:rsidR="00B20F4A" w:rsidRPr="00D51475" w:rsidRDefault="00B20F4A" w:rsidP="00B20F4A">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663576C5" w14:textId="77777777" w:rsidR="00B20F4A" w:rsidRPr="00D51475" w:rsidRDefault="00B20F4A" w:rsidP="00B20F4A">
            <w:pPr>
              <w:rPr>
                <w:rFonts w:ascii="Calibri" w:hAnsi="Calibri" w:cs="Calibri"/>
                <w:sz w:val="24"/>
                <w:szCs w:val="24"/>
              </w:rPr>
            </w:pPr>
          </w:p>
          <w:p w14:paraId="530E95CE" w14:textId="77777777" w:rsidR="006A290F" w:rsidRPr="00D51475" w:rsidRDefault="006A290F" w:rsidP="006A0DD9">
            <w:pPr>
              <w:rPr>
                <w:rFonts w:ascii="Calibri" w:hAnsi="Calibri" w:cs="Calibri"/>
                <w:sz w:val="24"/>
                <w:szCs w:val="24"/>
              </w:rPr>
            </w:pPr>
          </w:p>
        </w:tc>
      </w:tr>
      <w:tr w:rsidR="007564BC" w:rsidRPr="00D51475" w14:paraId="521E3D19" w14:textId="77777777" w:rsidTr="003F088E">
        <w:trPr>
          <w:cantSplit/>
          <w:trHeight w:val="1020"/>
        </w:trPr>
        <w:tc>
          <w:tcPr>
            <w:tcW w:w="2500" w:type="pct"/>
          </w:tcPr>
          <w:p w14:paraId="5C59CFA6" w14:textId="1FF65E97" w:rsidR="007564BC" w:rsidRPr="00D51475" w:rsidRDefault="00AC0981" w:rsidP="006A0DD9">
            <w:pPr>
              <w:rPr>
                <w:rFonts w:ascii="Calibri" w:hAnsi="Calibri" w:cs="Calibri"/>
                <w:sz w:val="24"/>
                <w:szCs w:val="24"/>
              </w:rPr>
            </w:pPr>
            <w:r w:rsidRPr="00D51475">
              <w:rPr>
                <w:rFonts w:ascii="Calibri" w:hAnsi="Calibri" w:cs="Calibri"/>
                <w:b/>
                <w:bCs/>
                <w:sz w:val="24"/>
                <w:szCs w:val="24"/>
              </w:rPr>
              <w:t>Derived question 2.1.2:</w:t>
            </w:r>
            <w:r w:rsidRPr="00D51475">
              <w:rPr>
                <w:rFonts w:ascii="Calibri" w:hAnsi="Calibri" w:cs="Calibri"/>
                <w:sz w:val="24"/>
                <w:szCs w:val="24"/>
              </w:rPr>
              <w:t xml:space="preserve"> Will compensation and/or condonement be permitted for any modules in which ARB’s Outcomes are assessed to passing standard?</w:t>
            </w:r>
            <w:r w:rsidR="0091623A" w:rsidRPr="00D51475">
              <w:rPr>
                <w:rFonts w:ascii="Calibri" w:hAnsi="Calibri" w:cs="Calibri"/>
                <w:sz w:val="24"/>
                <w:szCs w:val="24"/>
              </w:rPr>
              <w:t xml:space="preserve"> </w:t>
            </w:r>
          </w:p>
        </w:tc>
        <w:tc>
          <w:tcPr>
            <w:tcW w:w="2500" w:type="pct"/>
          </w:tcPr>
          <w:p w14:paraId="38B1A7E5" w14:textId="77777777" w:rsidR="00B20F4A" w:rsidRPr="00D51475" w:rsidRDefault="00B20F4A" w:rsidP="00B20F4A">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3C82AECF" w14:textId="77777777" w:rsidR="00B20F4A" w:rsidRPr="00D51475" w:rsidRDefault="00B20F4A" w:rsidP="00B20F4A">
            <w:pPr>
              <w:rPr>
                <w:rFonts w:ascii="Calibri" w:hAnsi="Calibri" w:cs="Calibri"/>
                <w:sz w:val="24"/>
                <w:szCs w:val="24"/>
              </w:rPr>
            </w:pPr>
          </w:p>
          <w:p w14:paraId="7C7FE918" w14:textId="77777777" w:rsidR="007564BC" w:rsidRPr="00D51475" w:rsidRDefault="007564BC" w:rsidP="006A0DD9">
            <w:pPr>
              <w:rPr>
                <w:rFonts w:ascii="Calibri" w:hAnsi="Calibri" w:cs="Calibri"/>
                <w:sz w:val="24"/>
                <w:szCs w:val="24"/>
              </w:rPr>
            </w:pPr>
          </w:p>
        </w:tc>
      </w:tr>
      <w:tr w:rsidR="00AC0981" w:rsidRPr="00D51475" w14:paraId="6CB2DE10" w14:textId="77777777" w:rsidTr="001E33E7">
        <w:trPr>
          <w:cantSplit/>
        </w:trPr>
        <w:tc>
          <w:tcPr>
            <w:tcW w:w="2500" w:type="pct"/>
          </w:tcPr>
          <w:p w14:paraId="0711ABAF" w14:textId="3F769E08" w:rsidR="00AC0981" w:rsidRPr="00D51475" w:rsidRDefault="00071D07" w:rsidP="006A0DD9">
            <w:pPr>
              <w:rPr>
                <w:rFonts w:ascii="Calibri" w:hAnsi="Calibri" w:cs="Calibri"/>
                <w:sz w:val="24"/>
                <w:szCs w:val="24"/>
              </w:rPr>
            </w:pPr>
            <w:r w:rsidRPr="00D51475">
              <w:rPr>
                <w:rFonts w:ascii="Calibri" w:hAnsi="Calibri" w:cs="Calibri"/>
                <w:b/>
                <w:bCs/>
                <w:sz w:val="24"/>
                <w:szCs w:val="24"/>
              </w:rPr>
              <w:t>Derived question 2.1.3:</w:t>
            </w:r>
            <w:r w:rsidRPr="00D51475">
              <w:rPr>
                <w:rFonts w:ascii="Calibri" w:hAnsi="Calibri" w:cs="Calibri"/>
                <w:sz w:val="24"/>
                <w:szCs w:val="24"/>
              </w:rPr>
              <w:t xml:space="preserve"> </w:t>
            </w:r>
            <w:r w:rsidR="0091623A" w:rsidRPr="00D51475">
              <w:rPr>
                <w:rFonts w:ascii="Calibri" w:hAnsi="Calibri" w:cs="Calibri"/>
                <w:sz w:val="24"/>
                <w:szCs w:val="24"/>
              </w:rPr>
              <w:t>What second marking and moderation policies and procedures will be in place?</w:t>
            </w:r>
          </w:p>
        </w:tc>
        <w:tc>
          <w:tcPr>
            <w:tcW w:w="2500" w:type="pct"/>
          </w:tcPr>
          <w:p w14:paraId="7FADF36A" w14:textId="77777777" w:rsidR="00B20F4A" w:rsidRPr="00D51475" w:rsidRDefault="00B20F4A" w:rsidP="00B20F4A">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33EE4251" w14:textId="77777777" w:rsidR="00B20F4A" w:rsidRPr="00D51475" w:rsidRDefault="00B20F4A" w:rsidP="00B20F4A">
            <w:pPr>
              <w:rPr>
                <w:rFonts w:ascii="Calibri" w:hAnsi="Calibri" w:cs="Calibri"/>
                <w:sz w:val="24"/>
                <w:szCs w:val="24"/>
              </w:rPr>
            </w:pPr>
          </w:p>
          <w:p w14:paraId="4BF40D66" w14:textId="77777777" w:rsidR="00AC0981" w:rsidRPr="00D51475" w:rsidRDefault="00AC0981" w:rsidP="006A0DD9">
            <w:pPr>
              <w:rPr>
                <w:rFonts w:ascii="Calibri" w:hAnsi="Calibri" w:cs="Calibri"/>
                <w:sz w:val="24"/>
                <w:szCs w:val="24"/>
              </w:rPr>
            </w:pPr>
          </w:p>
        </w:tc>
      </w:tr>
      <w:tr w:rsidR="00AC0981" w:rsidRPr="00D51475" w14:paraId="29F59880" w14:textId="77777777" w:rsidTr="003F088E">
        <w:trPr>
          <w:cantSplit/>
          <w:trHeight w:val="1020"/>
        </w:trPr>
        <w:tc>
          <w:tcPr>
            <w:tcW w:w="2500" w:type="pct"/>
          </w:tcPr>
          <w:p w14:paraId="0ADD64D4" w14:textId="20DE5816" w:rsidR="00AC0981" w:rsidRPr="00D51475" w:rsidRDefault="00071D07" w:rsidP="006A0DD9">
            <w:pPr>
              <w:rPr>
                <w:rFonts w:ascii="Calibri" w:hAnsi="Calibri" w:cs="Calibri"/>
                <w:b/>
                <w:bCs/>
                <w:sz w:val="24"/>
                <w:szCs w:val="24"/>
              </w:rPr>
            </w:pPr>
            <w:r w:rsidRPr="00D51475">
              <w:rPr>
                <w:rFonts w:ascii="Calibri" w:hAnsi="Calibri" w:cs="Calibri"/>
                <w:b/>
                <w:bCs/>
                <w:sz w:val="24"/>
                <w:szCs w:val="24"/>
              </w:rPr>
              <w:t>Derived question 2.1.4:</w:t>
            </w:r>
            <w:r w:rsidR="0091623A" w:rsidRPr="00D51475">
              <w:rPr>
                <w:rFonts w:ascii="Calibri" w:hAnsi="Calibri" w:cs="Calibri"/>
                <w:sz w:val="24"/>
                <w:szCs w:val="24"/>
              </w:rPr>
              <w:t xml:space="preserve"> What mechanisms does/will the provider have in place to prevent, </w:t>
            </w:r>
            <w:r w:rsidR="00806C3E" w:rsidRPr="00D51475">
              <w:rPr>
                <w:rFonts w:ascii="Calibri" w:hAnsi="Calibri" w:cs="Calibri"/>
                <w:sz w:val="24"/>
                <w:szCs w:val="24"/>
              </w:rPr>
              <w:t>identify,</w:t>
            </w:r>
            <w:r w:rsidR="0091623A" w:rsidRPr="00D51475">
              <w:rPr>
                <w:rFonts w:ascii="Calibri" w:hAnsi="Calibri" w:cs="Calibri"/>
                <w:sz w:val="24"/>
                <w:szCs w:val="24"/>
              </w:rPr>
              <w:t xml:space="preserve"> and deal with academic misconduct?</w:t>
            </w:r>
          </w:p>
        </w:tc>
        <w:tc>
          <w:tcPr>
            <w:tcW w:w="2500" w:type="pct"/>
          </w:tcPr>
          <w:p w14:paraId="56E33464" w14:textId="77777777" w:rsidR="00B20F4A" w:rsidRPr="00D51475" w:rsidRDefault="00B20F4A" w:rsidP="00B20F4A">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5BCC667A" w14:textId="77777777" w:rsidR="00B20F4A" w:rsidRPr="00D51475" w:rsidRDefault="00B20F4A" w:rsidP="00B20F4A">
            <w:pPr>
              <w:rPr>
                <w:rFonts w:ascii="Calibri" w:hAnsi="Calibri" w:cs="Calibri"/>
                <w:sz w:val="24"/>
                <w:szCs w:val="24"/>
              </w:rPr>
            </w:pPr>
          </w:p>
          <w:p w14:paraId="6A71C73E" w14:textId="77777777" w:rsidR="00AC0981" w:rsidRPr="00D51475" w:rsidRDefault="00AC0981" w:rsidP="006A0DD9">
            <w:pPr>
              <w:rPr>
                <w:rFonts w:ascii="Calibri" w:hAnsi="Calibri" w:cs="Calibri"/>
                <w:sz w:val="24"/>
                <w:szCs w:val="24"/>
              </w:rPr>
            </w:pPr>
          </w:p>
        </w:tc>
      </w:tr>
      <w:tr w:rsidR="00AC0981" w:rsidRPr="00D51475" w14:paraId="04DFD5BE" w14:textId="77777777" w:rsidTr="00BE0AE0">
        <w:trPr>
          <w:cantSplit/>
          <w:trHeight w:val="1077"/>
        </w:trPr>
        <w:tc>
          <w:tcPr>
            <w:tcW w:w="2500" w:type="pct"/>
          </w:tcPr>
          <w:p w14:paraId="1F480FBD" w14:textId="09FE9CE9" w:rsidR="00AC0981" w:rsidRPr="00D51475" w:rsidRDefault="00071D07" w:rsidP="006A0DD9">
            <w:pPr>
              <w:rPr>
                <w:rFonts w:ascii="Calibri" w:hAnsi="Calibri" w:cs="Calibri"/>
                <w:sz w:val="24"/>
                <w:szCs w:val="24"/>
              </w:rPr>
            </w:pPr>
            <w:r w:rsidRPr="00D51475">
              <w:rPr>
                <w:rFonts w:ascii="Calibri" w:hAnsi="Calibri" w:cs="Calibri"/>
                <w:b/>
                <w:bCs/>
                <w:sz w:val="24"/>
                <w:szCs w:val="24"/>
              </w:rPr>
              <w:t>Derived question 2.1.5:</w:t>
            </w:r>
            <w:r w:rsidR="0091623A" w:rsidRPr="00D51475">
              <w:rPr>
                <w:rFonts w:ascii="Calibri" w:hAnsi="Calibri" w:cs="Calibri"/>
                <w:sz w:val="24"/>
                <w:szCs w:val="24"/>
              </w:rPr>
              <w:t xml:space="preserve"> What contingency measures will be in place to manage assessments in the event of disruption to ensure quality and standards will be maintained?</w:t>
            </w:r>
          </w:p>
        </w:tc>
        <w:tc>
          <w:tcPr>
            <w:tcW w:w="2500" w:type="pct"/>
          </w:tcPr>
          <w:p w14:paraId="3175B998" w14:textId="77777777" w:rsidR="00B20F4A" w:rsidRPr="00D51475" w:rsidRDefault="00B20F4A" w:rsidP="00B20F4A">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0C5DCFC4" w14:textId="77777777" w:rsidR="00B20F4A" w:rsidRPr="00D51475" w:rsidRDefault="00B20F4A" w:rsidP="00B20F4A">
            <w:pPr>
              <w:rPr>
                <w:rFonts w:ascii="Calibri" w:hAnsi="Calibri" w:cs="Calibri"/>
                <w:sz w:val="24"/>
                <w:szCs w:val="24"/>
              </w:rPr>
            </w:pPr>
          </w:p>
          <w:p w14:paraId="2A908234" w14:textId="77777777" w:rsidR="00AC0981" w:rsidRPr="00D51475" w:rsidRDefault="00AC0981" w:rsidP="006A0DD9">
            <w:pPr>
              <w:rPr>
                <w:rFonts w:ascii="Calibri" w:hAnsi="Calibri" w:cs="Calibri"/>
                <w:sz w:val="24"/>
                <w:szCs w:val="24"/>
              </w:rPr>
            </w:pPr>
          </w:p>
        </w:tc>
      </w:tr>
      <w:tr w:rsidR="00AC0981" w:rsidRPr="00D51475" w14:paraId="36591F5B" w14:textId="77777777" w:rsidTr="0078067F">
        <w:trPr>
          <w:cantSplit/>
          <w:trHeight w:val="1077"/>
        </w:trPr>
        <w:tc>
          <w:tcPr>
            <w:tcW w:w="2500" w:type="pct"/>
          </w:tcPr>
          <w:p w14:paraId="20EA14EC" w14:textId="293857BF" w:rsidR="00AC0981" w:rsidRPr="00D51475" w:rsidRDefault="00071D07" w:rsidP="006A0DD9">
            <w:pPr>
              <w:rPr>
                <w:rFonts w:ascii="Calibri" w:hAnsi="Calibri" w:cs="Calibri"/>
                <w:b/>
                <w:bCs/>
                <w:sz w:val="24"/>
                <w:szCs w:val="24"/>
              </w:rPr>
            </w:pPr>
            <w:r w:rsidRPr="00D51475">
              <w:rPr>
                <w:rFonts w:ascii="Calibri" w:hAnsi="Calibri" w:cs="Calibri"/>
                <w:b/>
                <w:bCs/>
                <w:sz w:val="24"/>
                <w:szCs w:val="24"/>
              </w:rPr>
              <w:lastRenderedPageBreak/>
              <w:t>Derived question 2.1.6:</w:t>
            </w:r>
            <w:r w:rsidR="00A7633E" w:rsidRPr="00D51475">
              <w:rPr>
                <w:rFonts w:ascii="Calibri" w:hAnsi="Calibri" w:cs="Calibri"/>
                <w:sz w:val="24"/>
                <w:szCs w:val="24"/>
              </w:rPr>
              <w:t xml:space="preserve"> Where relevant, how will the provider manage periods of study abroad or in a work placement to ensure that all graduates achieve the learning outcomes?</w:t>
            </w:r>
          </w:p>
        </w:tc>
        <w:tc>
          <w:tcPr>
            <w:tcW w:w="2500" w:type="pct"/>
          </w:tcPr>
          <w:p w14:paraId="3F3AAF1E" w14:textId="77777777" w:rsidR="00B20F4A" w:rsidRPr="00D51475" w:rsidRDefault="00B20F4A" w:rsidP="00B20F4A">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0D2B5F11" w14:textId="77777777" w:rsidR="00B20F4A" w:rsidRPr="00D51475" w:rsidRDefault="00B20F4A" w:rsidP="00B20F4A">
            <w:pPr>
              <w:rPr>
                <w:rFonts w:ascii="Calibri" w:hAnsi="Calibri" w:cs="Calibri"/>
                <w:sz w:val="24"/>
                <w:szCs w:val="24"/>
              </w:rPr>
            </w:pPr>
          </w:p>
          <w:p w14:paraId="4F316E16" w14:textId="77777777" w:rsidR="00AC0981" w:rsidRPr="00D51475" w:rsidRDefault="00AC0981" w:rsidP="006A0DD9">
            <w:pPr>
              <w:rPr>
                <w:rFonts w:ascii="Calibri" w:hAnsi="Calibri" w:cs="Calibri"/>
                <w:sz w:val="24"/>
                <w:szCs w:val="24"/>
              </w:rPr>
            </w:pPr>
          </w:p>
        </w:tc>
      </w:tr>
      <w:tr w:rsidR="00AC0981" w:rsidRPr="00D51475" w14:paraId="68DA4DAB" w14:textId="77777777" w:rsidTr="003F088E">
        <w:trPr>
          <w:cantSplit/>
          <w:trHeight w:val="1361"/>
        </w:trPr>
        <w:tc>
          <w:tcPr>
            <w:tcW w:w="2500" w:type="pct"/>
          </w:tcPr>
          <w:p w14:paraId="0B3AE84B" w14:textId="15CC50C9" w:rsidR="00F77635" w:rsidRPr="00D51475" w:rsidRDefault="00071D07" w:rsidP="006A0DD9">
            <w:pPr>
              <w:rPr>
                <w:rFonts w:ascii="Calibri" w:hAnsi="Calibri" w:cs="Calibri"/>
                <w:sz w:val="24"/>
                <w:szCs w:val="24"/>
              </w:rPr>
            </w:pPr>
            <w:r w:rsidRPr="00D51475">
              <w:rPr>
                <w:rFonts w:ascii="Calibri" w:hAnsi="Calibri" w:cs="Calibri"/>
                <w:b/>
                <w:bCs/>
                <w:sz w:val="24"/>
                <w:szCs w:val="24"/>
              </w:rPr>
              <w:t>Derived question 2.1.7:</w:t>
            </w:r>
            <w:r w:rsidR="0083503E" w:rsidRPr="00D51475">
              <w:rPr>
                <w:rFonts w:ascii="Calibri" w:hAnsi="Calibri" w:cs="Calibri"/>
                <w:sz w:val="24"/>
                <w:szCs w:val="24"/>
              </w:rPr>
              <w:t xml:space="preserve"> Where relevant, what will be the provider’s approach to monitoring and approving practice experience to determine whether ARB’s practical training requirements have been satisfied?</w:t>
            </w:r>
          </w:p>
        </w:tc>
        <w:tc>
          <w:tcPr>
            <w:tcW w:w="2500" w:type="pct"/>
          </w:tcPr>
          <w:p w14:paraId="725C2778" w14:textId="77777777" w:rsidR="00B20F4A" w:rsidRPr="00D51475" w:rsidRDefault="00B20F4A" w:rsidP="00B20F4A">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54631A0F" w14:textId="77777777" w:rsidR="00B20F4A" w:rsidRPr="00D51475" w:rsidRDefault="00B20F4A" w:rsidP="00B20F4A">
            <w:pPr>
              <w:rPr>
                <w:rFonts w:ascii="Calibri" w:hAnsi="Calibri" w:cs="Calibri"/>
                <w:sz w:val="24"/>
                <w:szCs w:val="24"/>
              </w:rPr>
            </w:pPr>
          </w:p>
          <w:p w14:paraId="6DEE4502" w14:textId="77777777" w:rsidR="00AC0981" w:rsidRPr="00D51475" w:rsidRDefault="00AC0981" w:rsidP="006A0DD9">
            <w:pPr>
              <w:rPr>
                <w:rFonts w:ascii="Calibri" w:hAnsi="Calibri" w:cs="Calibri"/>
                <w:sz w:val="24"/>
                <w:szCs w:val="24"/>
              </w:rPr>
            </w:pPr>
          </w:p>
        </w:tc>
      </w:tr>
      <w:tr w:rsidR="006A290F" w:rsidRPr="00D51475" w14:paraId="5F15471C" w14:textId="77777777" w:rsidTr="001E33E7">
        <w:trPr>
          <w:cantSplit/>
          <w:trHeight w:val="1134"/>
        </w:trPr>
        <w:tc>
          <w:tcPr>
            <w:tcW w:w="5000" w:type="pct"/>
            <w:gridSpan w:val="2"/>
            <w:shd w:val="clear" w:color="auto" w:fill="DEEAF6" w:themeFill="accent5" w:themeFillTint="33"/>
            <w:vAlign w:val="center"/>
          </w:tcPr>
          <w:p w14:paraId="1DDDA73C" w14:textId="134C64D8" w:rsidR="006A290F" w:rsidRPr="00D51475" w:rsidRDefault="006A290F" w:rsidP="003F088E">
            <w:pPr>
              <w:spacing w:after="120"/>
              <w:rPr>
                <w:rFonts w:ascii="Calibri" w:hAnsi="Calibri" w:cs="Calibri"/>
                <w:b/>
                <w:bCs/>
                <w:sz w:val="24"/>
                <w:szCs w:val="24"/>
              </w:rPr>
            </w:pPr>
            <w:bookmarkStart w:id="7" w:name="_Hlk166080661"/>
            <w:r w:rsidRPr="00D51475">
              <w:rPr>
                <w:rFonts w:ascii="Calibri" w:hAnsi="Calibri" w:cs="Calibri"/>
                <w:b/>
                <w:bCs/>
                <w:sz w:val="24"/>
                <w:szCs w:val="24"/>
              </w:rPr>
              <w:t xml:space="preserve">Measure </w:t>
            </w:r>
            <w:r w:rsidR="00D55CC1" w:rsidRPr="00D51475">
              <w:rPr>
                <w:rFonts w:ascii="Calibri" w:hAnsi="Calibri" w:cs="Calibri"/>
                <w:b/>
                <w:bCs/>
                <w:sz w:val="24"/>
                <w:szCs w:val="24"/>
              </w:rPr>
              <w:t>2</w:t>
            </w:r>
            <w:r w:rsidRPr="00D51475">
              <w:rPr>
                <w:rFonts w:ascii="Calibri" w:hAnsi="Calibri" w:cs="Calibri"/>
                <w:b/>
                <w:bCs/>
                <w:sz w:val="24"/>
                <w:szCs w:val="24"/>
              </w:rPr>
              <w:t xml:space="preserve">.2: </w:t>
            </w:r>
            <w:r w:rsidR="00D55CC1" w:rsidRPr="00D51475">
              <w:rPr>
                <w:rFonts w:ascii="Calibri" w:hAnsi="Calibri" w:cs="Calibri"/>
                <w:b/>
                <w:bCs/>
                <w:sz w:val="24"/>
                <w:szCs w:val="24"/>
              </w:rPr>
              <w:t>Showing how external examiners provide assurance about the rigour of assessment arrangements and that those who are awarded the qualification have met the Outcomes.</w:t>
            </w:r>
          </w:p>
          <w:p w14:paraId="5B657A64" w14:textId="132029F9" w:rsidR="006A290F" w:rsidRPr="00D51475" w:rsidRDefault="007D41CB" w:rsidP="006A0DD9">
            <w:pPr>
              <w:rPr>
                <w:rFonts w:ascii="Calibri" w:hAnsi="Calibri" w:cs="Calibri"/>
                <w:i/>
                <w:iCs/>
                <w:sz w:val="24"/>
                <w:szCs w:val="24"/>
              </w:rPr>
            </w:pPr>
            <w:r w:rsidRPr="00D51475">
              <w:rPr>
                <w:rFonts w:ascii="Calibri" w:hAnsi="Calibri" w:cs="Calibri"/>
                <w:i/>
                <w:iCs/>
              </w:rPr>
              <w:t>Evidence expected</w:t>
            </w:r>
            <w:r w:rsidR="006A290F" w:rsidRPr="00D51475">
              <w:rPr>
                <w:rFonts w:ascii="Calibri" w:hAnsi="Calibri" w:cs="Calibri"/>
                <w:i/>
                <w:iCs/>
              </w:rPr>
              <w:t xml:space="preserve">: external examiner report </w:t>
            </w:r>
            <w:r w:rsidR="001C5944" w:rsidRPr="00D51475">
              <w:rPr>
                <w:rFonts w:ascii="Calibri" w:hAnsi="Calibri" w:cs="Calibri"/>
                <w:i/>
                <w:iCs/>
              </w:rPr>
              <w:t>(</w:t>
            </w:r>
            <w:r w:rsidR="006A290F" w:rsidRPr="00D51475">
              <w:rPr>
                <w:rFonts w:ascii="Calibri" w:hAnsi="Calibri" w:cs="Calibri"/>
                <w:i/>
                <w:iCs/>
              </w:rPr>
              <w:t>template</w:t>
            </w:r>
            <w:r w:rsidR="001C5944" w:rsidRPr="00D51475">
              <w:rPr>
                <w:rFonts w:ascii="Calibri" w:hAnsi="Calibri" w:cs="Calibri"/>
                <w:i/>
                <w:iCs/>
              </w:rPr>
              <w:t>)</w:t>
            </w:r>
            <w:r w:rsidR="006A290F" w:rsidRPr="00D51475">
              <w:rPr>
                <w:rFonts w:ascii="Calibri" w:hAnsi="Calibri" w:cs="Calibri"/>
                <w:i/>
                <w:iCs/>
              </w:rPr>
              <w:t>; external examiner handbook.</w:t>
            </w:r>
          </w:p>
        </w:tc>
      </w:tr>
      <w:bookmarkEnd w:id="7"/>
      <w:tr w:rsidR="006A290F" w:rsidRPr="00D51475" w14:paraId="5857E43C" w14:textId="77777777" w:rsidTr="001E33E7">
        <w:trPr>
          <w:cantSplit/>
        </w:trPr>
        <w:tc>
          <w:tcPr>
            <w:tcW w:w="2500" w:type="pct"/>
          </w:tcPr>
          <w:p w14:paraId="4E55F5E1" w14:textId="2BDE69F2" w:rsidR="006A290F" w:rsidRPr="00D51475" w:rsidRDefault="006A290F" w:rsidP="006A0DD9">
            <w:pPr>
              <w:rPr>
                <w:rFonts w:ascii="Calibri" w:hAnsi="Calibri" w:cs="Calibri"/>
                <w:b/>
                <w:bCs/>
                <w:sz w:val="24"/>
                <w:szCs w:val="24"/>
              </w:rPr>
            </w:pPr>
            <w:r w:rsidRPr="00D51475">
              <w:rPr>
                <w:rFonts w:ascii="Calibri" w:hAnsi="Calibri" w:cs="Calibri"/>
                <w:b/>
                <w:bCs/>
                <w:sz w:val="24"/>
                <w:szCs w:val="24"/>
              </w:rPr>
              <w:t xml:space="preserve">Derived question </w:t>
            </w:r>
            <w:r w:rsidR="004C5A0B" w:rsidRPr="00D51475">
              <w:rPr>
                <w:rFonts w:ascii="Calibri" w:hAnsi="Calibri" w:cs="Calibri"/>
                <w:b/>
                <w:bCs/>
                <w:sz w:val="24"/>
                <w:szCs w:val="24"/>
              </w:rPr>
              <w:t>2</w:t>
            </w:r>
            <w:r w:rsidRPr="00D51475">
              <w:rPr>
                <w:rFonts w:ascii="Calibri" w:hAnsi="Calibri" w:cs="Calibri"/>
                <w:b/>
                <w:bCs/>
                <w:sz w:val="24"/>
                <w:szCs w:val="24"/>
              </w:rPr>
              <w:t xml:space="preserve">.2.1: </w:t>
            </w:r>
            <w:r w:rsidR="004C5A0B" w:rsidRPr="00D51475">
              <w:rPr>
                <w:rFonts w:ascii="Calibri" w:hAnsi="Calibri" w:cs="Calibri"/>
                <w:sz w:val="24"/>
                <w:szCs w:val="24"/>
              </w:rPr>
              <w:t>What will external examiners review (sample size and range)?</w:t>
            </w:r>
          </w:p>
        </w:tc>
        <w:tc>
          <w:tcPr>
            <w:tcW w:w="2500" w:type="pct"/>
          </w:tcPr>
          <w:p w14:paraId="59661B8E" w14:textId="77777777" w:rsidR="0035591B" w:rsidRPr="00D51475" w:rsidRDefault="0035591B" w:rsidP="0035591B">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3D3C0269" w14:textId="77777777" w:rsidR="0035591B" w:rsidRPr="00D51475" w:rsidRDefault="0035591B" w:rsidP="0035591B">
            <w:pPr>
              <w:rPr>
                <w:rFonts w:ascii="Calibri" w:hAnsi="Calibri" w:cs="Calibri"/>
                <w:sz w:val="24"/>
                <w:szCs w:val="24"/>
              </w:rPr>
            </w:pPr>
          </w:p>
          <w:p w14:paraId="72A5A92C" w14:textId="77777777" w:rsidR="006A290F" w:rsidRPr="00D51475" w:rsidRDefault="006A290F" w:rsidP="006A0DD9">
            <w:pPr>
              <w:rPr>
                <w:rFonts w:ascii="Calibri" w:hAnsi="Calibri" w:cs="Calibri"/>
                <w:sz w:val="24"/>
                <w:szCs w:val="24"/>
              </w:rPr>
            </w:pPr>
          </w:p>
        </w:tc>
      </w:tr>
      <w:tr w:rsidR="006A290F" w:rsidRPr="00D51475" w14:paraId="06FF3556" w14:textId="77777777" w:rsidTr="001E33E7">
        <w:trPr>
          <w:cantSplit/>
        </w:trPr>
        <w:tc>
          <w:tcPr>
            <w:tcW w:w="2500" w:type="pct"/>
          </w:tcPr>
          <w:p w14:paraId="0AE05451" w14:textId="298CEE18" w:rsidR="006A290F" w:rsidRPr="00D51475" w:rsidRDefault="006A290F" w:rsidP="00634694">
            <w:pPr>
              <w:rPr>
                <w:rFonts w:ascii="Calibri" w:hAnsi="Calibri" w:cs="Calibri"/>
                <w:sz w:val="24"/>
                <w:szCs w:val="24"/>
              </w:rPr>
            </w:pPr>
            <w:r w:rsidRPr="00D51475">
              <w:rPr>
                <w:rFonts w:ascii="Calibri" w:hAnsi="Calibri" w:cs="Calibri"/>
                <w:b/>
                <w:bCs/>
                <w:sz w:val="24"/>
                <w:szCs w:val="24"/>
              </w:rPr>
              <w:t xml:space="preserve">Derived question </w:t>
            </w:r>
            <w:r w:rsidR="004C5A0B" w:rsidRPr="00D51475">
              <w:rPr>
                <w:rFonts w:ascii="Calibri" w:hAnsi="Calibri" w:cs="Calibri"/>
                <w:b/>
                <w:bCs/>
                <w:sz w:val="24"/>
                <w:szCs w:val="24"/>
              </w:rPr>
              <w:t>2</w:t>
            </w:r>
            <w:r w:rsidRPr="00D51475">
              <w:rPr>
                <w:rFonts w:ascii="Calibri" w:hAnsi="Calibri" w:cs="Calibri"/>
                <w:b/>
                <w:bCs/>
                <w:sz w:val="24"/>
                <w:szCs w:val="24"/>
              </w:rPr>
              <w:t xml:space="preserve">.2.2: </w:t>
            </w:r>
            <w:r w:rsidR="00634694" w:rsidRPr="00D51475">
              <w:rPr>
                <w:rFonts w:ascii="Calibri" w:hAnsi="Calibri" w:cs="Calibri"/>
                <w:sz w:val="24"/>
                <w:szCs w:val="24"/>
              </w:rPr>
              <w:t>What materials will be provided to external examiners to enable them to undertake their role?</w:t>
            </w:r>
          </w:p>
        </w:tc>
        <w:tc>
          <w:tcPr>
            <w:tcW w:w="2500" w:type="pct"/>
          </w:tcPr>
          <w:p w14:paraId="2E629C0E" w14:textId="77777777" w:rsidR="0035591B" w:rsidRPr="00D51475" w:rsidRDefault="0035591B" w:rsidP="0035591B">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18098B39" w14:textId="77777777" w:rsidR="0035591B" w:rsidRPr="00D51475" w:rsidRDefault="0035591B" w:rsidP="0035591B">
            <w:pPr>
              <w:rPr>
                <w:rFonts w:ascii="Calibri" w:hAnsi="Calibri" w:cs="Calibri"/>
                <w:sz w:val="24"/>
                <w:szCs w:val="24"/>
              </w:rPr>
            </w:pPr>
          </w:p>
          <w:p w14:paraId="131425EA" w14:textId="77777777" w:rsidR="006A290F" w:rsidRPr="00D51475" w:rsidRDefault="006A290F" w:rsidP="006A0DD9">
            <w:pPr>
              <w:rPr>
                <w:rFonts w:ascii="Calibri" w:hAnsi="Calibri" w:cs="Calibri"/>
                <w:sz w:val="24"/>
                <w:szCs w:val="24"/>
              </w:rPr>
            </w:pPr>
          </w:p>
        </w:tc>
      </w:tr>
      <w:tr w:rsidR="009A770B" w:rsidRPr="00D51475" w14:paraId="1EEC6621" w14:textId="77777777" w:rsidTr="001E33E7">
        <w:trPr>
          <w:cantSplit/>
        </w:trPr>
        <w:tc>
          <w:tcPr>
            <w:tcW w:w="2500" w:type="pct"/>
          </w:tcPr>
          <w:p w14:paraId="581E5265" w14:textId="58630BDB" w:rsidR="006A605F" w:rsidRPr="00D51475" w:rsidRDefault="009A770B" w:rsidP="006A605F">
            <w:pPr>
              <w:rPr>
                <w:rFonts w:ascii="Calibri" w:hAnsi="Calibri" w:cs="Calibri"/>
                <w:sz w:val="24"/>
                <w:szCs w:val="24"/>
              </w:rPr>
            </w:pPr>
            <w:r w:rsidRPr="00D51475">
              <w:rPr>
                <w:rFonts w:ascii="Calibri" w:hAnsi="Calibri" w:cs="Calibri"/>
                <w:b/>
                <w:bCs/>
                <w:sz w:val="24"/>
                <w:szCs w:val="24"/>
              </w:rPr>
              <w:lastRenderedPageBreak/>
              <w:t xml:space="preserve">Derived question 2.2.3: </w:t>
            </w:r>
            <w:r w:rsidRPr="00D51475">
              <w:rPr>
                <w:rFonts w:ascii="Calibri" w:hAnsi="Calibri" w:cs="Calibri"/>
                <w:sz w:val="24"/>
                <w:szCs w:val="24"/>
              </w:rPr>
              <w:t>Will external examiners comment on the rigour of assessment processes and practice?</w:t>
            </w:r>
            <w:r w:rsidR="006A605F" w:rsidRPr="00D51475">
              <w:rPr>
                <w:rFonts w:ascii="Calibri" w:hAnsi="Calibri" w:cs="Calibri"/>
                <w:sz w:val="24"/>
                <w:szCs w:val="24"/>
              </w:rPr>
              <w:t xml:space="preserve">  In their annual reports, will external examiners be required to:</w:t>
            </w:r>
          </w:p>
          <w:p w14:paraId="1E4BE002" w14:textId="77777777" w:rsidR="006A605F" w:rsidRPr="00D51475" w:rsidRDefault="006A605F" w:rsidP="006A605F">
            <w:pPr>
              <w:rPr>
                <w:rFonts w:ascii="Calibri" w:hAnsi="Calibri" w:cs="Calibri"/>
                <w:sz w:val="24"/>
                <w:szCs w:val="24"/>
              </w:rPr>
            </w:pPr>
          </w:p>
          <w:p w14:paraId="296FF18E" w14:textId="4692AB94" w:rsidR="00452755" w:rsidRPr="00D51475" w:rsidRDefault="00940E56" w:rsidP="00452755">
            <w:pPr>
              <w:pStyle w:val="ListParagraph"/>
              <w:numPr>
                <w:ilvl w:val="0"/>
                <w:numId w:val="19"/>
              </w:numPr>
              <w:spacing w:after="120"/>
              <w:ind w:left="714" w:hanging="357"/>
              <w:rPr>
                <w:rFonts w:ascii="Calibri" w:hAnsi="Calibri" w:cs="Calibri"/>
                <w:sz w:val="24"/>
                <w:szCs w:val="24"/>
              </w:rPr>
            </w:pPr>
            <w:r w:rsidRPr="00D51475">
              <w:rPr>
                <w:rFonts w:ascii="Calibri" w:hAnsi="Calibri" w:cs="Calibri"/>
                <w:sz w:val="24"/>
                <w:szCs w:val="24"/>
              </w:rPr>
              <w:t>Explicitly confirm whether – on the basis of the work reviewed – they were satisfied that all those who received the award had met all ARB Outcomes at the relevant level</w:t>
            </w:r>
            <w:r w:rsidR="006A605F" w:rsidRPr="00D51475">
              <w:rPr>
                <w:rFonts w:ascii="Calibri" w:hAnsi="Calibri" w:cs="Calibri"/>
                <w:sz w:val="24"/>
                <w:szCs w:val="24"/>
              </w:rPr>
              <w:t>?</w:t>
            </w:r>
          </w:p>
          <w:p w14:paraId="5FDD751B" w14:textId="2925C404" w:rsidR="006A605F" w:rsidRPr="00D51475" w:rsidRDefault="003F0B04" w:rsidP="00452755">
            <w:pPr>
              <w:spacing w:after="120"/>
              <w:ind w:left="720"/>
              <w:rPr>
                <w:rFonts w:ascii="Calibri" w:hAnsi="Calibri" w:cs="Calibri"/>
                <w:sz w:val="24"/>
                <w:szCs w:val="24"/>
              </w:rPr>
            </w:pPr>
            <w:r w:rsidRPr="00D51475">
              <w:rPr>
                <w:rFonts w:ascii="Calibri" w:hAnsi="Calibri" w:cs="Calibri"/>
                <w:i/>
                <w:iCs/>
              </w:rPr>
              <w:t xml:space="preserve">Broad reference(s) to the qualification delivering the </w:t>
            </w:r>
            <w:r w:rsidR="00167F44" w:rsidRPr="00D51475">
              <w:rPr>
                <w:rFonts w:ascii="Calibri" w:hAnsi="Calibri" w:cs="Calibri"/>
                <w:i/>
                <w:iCs/>
              </w:rPr>
              <w:t>Outcomes</w:t>
            </w:r>
            <w:r w:rsidRPr="00D51475">
              <w:rPr>
                <w:rFonts w:ascii="Calibri" w:hAnsi="Calibri" w:cs="Calibri"/>
                <w:i/>
                <w:iCs/>
              </w:rPr>
              <w:t xml:space="preserve"> (which is </w:t>
            </w:r>
            <w:r w:rsidR="005F1BE8" w:rsidRPr="00D51475">
              <w:rPr>
                <w:rFonts w:ascii="Calibri" w:hAnsi="Calibri" w:cs="Calibri"/>
                <w:i/>
                <w:iCs/>
              </w:rPr>
              <w:t>covered under 1.2.2</w:t>
            </w:r>
            <w:r w:rsidRPr="00D51475">
              <w:rPr>
                <w:rFonts w:ascii="Calibri" w:hAnsi="Calibri" w:cs="Calibri"/>
                <w:i/>
                <w:iCs/>
              </w:rPr>
              <w:t xml:space="preserve">) and/or general PSRB requirements having been met </w:t>
            </w:r>
            <w:r w:rsidR="005F1BE8" w:rsidRPr="00D51475">
              <w:rPr>
                <w:rFonts w:ascii="Calibri" w:hAnsi="Calibri" w:cs="Calibri"/>
                <w:i/>
                <w:iCs/>
              </w:rPr>
              <w:t>will</w:t>
            </w:r>
            <w:r w:rsidRPr="00D51475">
              <w:rPr>
                <w:rFonts w:ascii="Calibri" w:hAnsi="Calibri" w:cs="Calibri"/>
                <w:i/>
                <w:iCs/>
              </w:rPr>
              <w:t xml:space="preserve"> not</w:t>
            </w:r>
            <w:r w:rsidR="005F1BE8" w:rsidRPr="00D51475">
              <w:rPr>
                <w:rFonts w:ascii="Calibri" w:hAnsi="Calibri" w:cs="Calibri"/>
                <w:i/>
                <w:iCs/>
              </w:rPr>
              <w:t xml:space="preserve"> be</w:t>
            </w:r>
            <w:r w:rsidRPr="00D51475">
              <w:rPr>
                <w:rFonts w:ascii="Calibri" w:hAnsi="Calibri" w:cs="Calibri"/>
                <w:i/>
                <w:iCs/>
              </w:rPr>
              <w:t xml:space="preserve"> sufficient for this purpose.</w:t>
            </w:r>
          </w:p>
          <w:p w14:paraId="4DE2787B" w14:textId="1CB705DB" w:rsidR="006A605F" w:rsidRPr="00D51475" w:rsidRDefault="00B027C1" w:rsidP="006A605F">
            <w:pPr>
              <w:pStyle w:val="ListParagraph"/>
              <w:numPr>
                <w:ilvl w:val="0"/>
                <w:numId w:val="19"/>
              </w:numPr>
              <w:rPr>
                <w:rFonts w:ascii="Calibri" w:hAnsi="Calibri" w:cs="Calibri"/>
                <w:sz w:val="24"/>
                <w:szCs w:val="24"/>
              </w:rPr>
            </w:pPr>
            <w:r w:rsidRPr="00D51475">
              <w:rPr>
                <w:rFonts w:ascii="Calibri" w:hAnsi="Calibri" w:cs="Calibri"/>
                <w:sz w:val="24"/>
                <w:szCs w:val="24"/>
              </w:rPr>
              <w:t>Comment on the rigour of assessment processes and practice (e.g. compliance with assessment regulations, fairness of assessment procedures, comparability of standards to other accredited UK qualifications)</w:t>
            </w:r>
            <w:r w:rsidR="006A605F" w:rsidRPr="00D51475">
              <w:rPr>
                <w:rFonts w:ascii="Calibri" w:hAnsi="Calibri" w:cs="Calibri"/>
                <w:sz w:val="24"/>
                <w:szCs w:val="24"/>
              </w:rPr>
              <w:t>?</w:t>
            </w:r>
          </w:p>
          <w:p w14:paraId="2A6F6F6A" w14:textId="7BB0252F" w:rsidR="009A770B" w:rsidRPr="00D51475" w:rsidRDefault="009A770B" w:rsidP="005F1BE8">
            <w:pPr>
              <w:rPr>
                <w:rFonts w:ascii="Calibri" w:hAnsi="Calibri" w:cs="Calibri"/>
                <w:b/>
                <w:bCs/>
                <w:sz w:val="24"/>
                <w:szCs w:val="24"/>
              </w:rPr>
            </w:pPr>
          </w:p>
        </w:tc>
        <w:tc>
          <w:tcPr>
            <w:tcW w:w="2500" w:type="pct"/>
          </w:tcPr>
          <w:p w14:paraId="794BC557" w14:textId="77777777" w:rsidR="0035591B" w:rsidRPr="00D51475" w:rsidRDefault="0035591B" w:rsidP="0035591B">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6ADE81DB" w14:textId="77777777" w:rsidR="0035591B" w:rsidRPr="00D51475" w:rsidRDefault="0035591B" w:rsidP="0035591B">
            <w:pPr>
              <w:rPr>
                <w:rFonts w:ascii="Calibri" w:hAnsi="Calibri" w:cs="Calibri"/>
                <w:sz w:val="24"/>
                <w:szCs w:val="24"/>
              </w:rPr>
            </w:pPr>
          </w:p>
          <w:p w14:paraId="101208E8" w14:textId="77777777" w:rsidR="009A770B" w:rsidRPr="00D51475" w:rsidRDefault="009A770B" w:rsidP="006A0DD9">
            <w:pPr>
              <w:rPr>
                <w:rFonts w:ascii="Calibri" w:hAnsi="Calibri" w:cs="Calibri"/>
                <w:sz w:val="24"/>
                <w:szCs w:val="24"/>
              </w:rPr>
            </w:pPr>
          </w:p>
        </w:tc>
      </w:tr>
      <w:tr w:rsidR="00366C5E" w:rsidRPr="00D51475" w14:paraId="2BE4A89C" w14:textId="77777777" w:rsidTr="001E33E7">
        <w:trPr>
          <w:cantSplit/>
          <w:trHeight w:val="1134"/>
        </w:trPr>
        <w:tc>
          <w:tcPr>
            <w:tcW w:w="5000" w:type="pct"/>
            <w:gridSpan w:val="2"/>
            <w:shd w:val="clear" w:color="auto" w:fill="DEEAF6" w:themeFill="accent5" w:themeFillTint="33"/>
            <w:vAlign w:val="center"/>
          </w:tcPr>
          <w:p w14:paraId="3CF94028" w14:textId="7EF3A724" w:rsidR="00366C5E" w:rsidRPr="00D51475" w:rsidRDefault="00366C5E" w:rsidP="009668E5">
            <w:pPr>
              <w:spacing w:after="120"/>
              <w:rPr>
                <w:rFonts w:ascii="Calibri" w:hAnsi="Calibri" w:cs="Calibri"/>
                <w:b/>
                <w:bCs/>
                <w:sz w:val="24"/>
                <w:szCs w:val="24"/>
              </w:rPr>
            </w:pPr>
            <w:r w:rsidRPr="00D51475">
              <w:rPr>
                <w:rFonts w:ascii="Calibri" w:hAnsi="Calibri" w:cs="Calibri"/>
                <w:b/>
                <w:bCs/>
                <w:sz w:val="24"/>
                <w:szCs w:val="24"/>
              </w:rPr>
              <w:t xml:space="preserve">Measure 2.3: </w:t>
            </w:r>
            <w:r w:rsidR="004B5597" w:rsidRPr="00D51475">
              <w:rPr>
                <w:rFonts w:ascii="Calibri" w:hAnsi="Calibri" w:cs="Calibri"/>
                <w:b/>
                <w:bCs/>
                <w:sz w:val="24"/>
                <w:szCs w:val="24"/>
              </w:rPr>
              <w:t>Regularly reviewing the content and procedures of assessments to ensure continued delivery of the Outcomes, and compliance with relevant quality assurance processes, regulations and frameworks.</w:t>
            </w:r>
          </w:p>
          <w:p w14:paraId="3B8301B1" w14:textId="7BB46C0E" w:rsidR="00366C5E" w:rsidRPr="00D51475" w:rsidRDefault="007D41CB" w:rsidP="00366C5E">
            <w:pPr>
              <w:rPr>
                <w:rFonts w:ascii="Calibri" w:hAnsi="Calibri" w:cs="Calibri"/>
                <w:i/>
                <w:iCs/>
                <w:sz w:val="24"/>
                <w:szCs w:val="24"/>
              </w:rPr>
            </w:pPr>
            <w:r w:rsidRPr="00D51475">
              <w:rPr>
                <w:rFonts w:ascii="Calibri" w:hAnsi="Calibri" w:cs="Calibri"/>
                <w:i/>
                <w:iCs/>
              </w:rPr>
              <w:t>Evidence expected</w:t>
            </w:r>
            <w:r w:rsidR="00366C5E" w:rsidRPr="00D51475">
              <w:rPr>
                <w:rFonts w:ascii="Calibri" w:hAnsi="Calibri" w:cs="Calibri"/>
                <w:i/>
                <w:iCs/>
              </w:rPr>
              <w:t xml:space="preserve">: </w:t>
            </w:r>
            <w:r w:rsidR="00394FF5" w:rsidRPr="00D51475">
              <w:rPr>
                <w:rFonts w:ascii="Calibri" w:hAnsi="Calibri" w:cs="Calibri"/>
                <w:i/>
                <w:iCs/>
              </w:rPr>
              <w:t xml:space="preserve">mechanisms for regular internal and external reviews </w:t>
            </w:r>
            <w:r w:rsidR="00EA3D57" w:rsidRPr="00D51475">
              <w:rPr>
                <w:rFonts w:ascii="Calibri" w:hAnsi="Calibri" w:cs="Calibri"/>
                <w:i/>
                <w:iCs/>
              </w:rPr>
              <w:t xml:space="preserve">(formal and/or informal) </w:t>
            </w:r>
            <w:r w:rsidR="00394FF5" w:rsidRPr="00D51475">
              <w:rPr>
                <w:rFonts w:ascii="Calibri" w:hAnsi="Calibri" w:cs="Calibri"/>
                <w:i/>
                <w:iCs/>
              </w:rPr>
              <w:t>of assessments</w:t>
            </w:r>
            <w:r w:rsidR="00366C5E" w:rsidRPr="00D51475">
              <w:rPr>
                <w:rFonts w:ascii="Calibri" w:hAnsi="Calibri" w:cs="Calibri"/>
                <w:i/>
                <w:iCs/>
              </w:rPr>
              <w:t>.</w:t>
            </w:r>
          </w:p>
        </w:tc>
      </w:tr>
      <w:tr w:rsidR="004B5597" w:rsidRPr="00E07EF1" w14:paraId="1E532CCF" w14:textId="77777777" w:rsidTr="001E33E7">
        <w:trPr>
          <w:cantSplit/>
          <w:trHeight w:val="1474"/>
        </w:trPr>
        <w:tc>
          <w:tcPr>
            <w:tcW w:w="2500" w:type="pct"/>
          </w:tcPr>
          <w:p w14:paraId="726735D1" w14:textId="3D320A6D" w:rsidR="004B5597" w:rsidRPr="00D51475" w:rsidRDefault="004B5597" w:rsidP="004B5597">
            <w:pPr>
              <w:rPr>
                <w:rFonts w:ascii="Calibri" w:hAnsi="Calibri" w:cs="Calibri"/>
                <w:b/>
                <w:bCs/>
                <w:sz w:val="24"/>
                <w:szCs w:val="24"/>
              </w:rPr>
            </w:pPr>
            <w:r w:rsidRPr="00D51475">
              <w:rPr>
                <w:rFonts w:ascii="Calibri" w:hAnsi="Calibri" w:cs="Calibri"/>
                <w:b/>
                <w:bCs/>
                <w:sz w:val="24"/>
                <w:szCs w:val="24"/>
              </w:rPr>
              <w:t>Derived question 2.</w:t>
            </w:r>
            <w:r w:rsidR="00DA2A8C" w:rsidRPr="00D51475">
              <w:rPr>
                <w:rFonts w:ascii="Calibri" w:hAnsi="Calibri" w:cs="Calibri"/>
                <w:b/>
                <w:bCs/>
                <w:sz w:val="24"/>
                <w:szCs w:val="24"/>
              </w:rPr>
              <w:t>3</w:t>
            </w:r>
            <w:r w:rsidRPr="00D51475">
              <w:rPr>
                <w:rFonts w:ascii="Calibri" w:hAnsi="Calibri" w:cs="Calibri"/>
                <w:b/>
                <w:bCs/>
                <w:sz w:val="24"/>
                <w:szCs w:val="24"/>
              </w:rPr>
              <w:t xml:space="preserve">.1: </w:t>
            </w:r>
            <w:r w:rsidR="00DA2A8C" w:rsidRPr="00D51475">
              <w:rPr>
                <w:rFonts w:ascii="Calibri" w:hAnsi="Calibri" w:cs="Calibri"/>
                <w:sz w:val="24"/>
                <w:szCs w:val="24"/>
              </w:rPr>
              <w:t>Does/will the provider have mechanisms to regularly monitor (formally and/or informally) that the assessments continue to be appropriate to test the Outcomes and maintain standards</w:t>
            </w:r>
            <w:r w:rsidR="001A2997" w:rsidRPr="00D51475">
              <w:rPr>
                <w:rFonts w:ascii="Calibri" w:hAnsi="Calibri" w:cs="Calibri"/>
                <w:sz w:val="24"/>
                <w:szCs w:val="24"/>
              </w:rPr>
              <w:t xml:space="preserve"> </w:t>
            </w:r>
            <w:r w:rsidR="00E747FB" w:rsidRPr="00D51475">
              <w:rPr>
                <w:rFonts w:ascii="Calibri" w:hAnsi="Calibri" w:cs="Calibri"/>
                <w:sz w:val="24"/>
                <w:szCs w:val="24"/>
              </w:rPr>
              <w:t>– what are these/what will these be</w:t>
            </w:r>
            <w:r w:rsidR="00DA2A8C" w:rsidRPr="00D51475">
              <w:rPr>
                <w:rFonts w:ascii="Calibri" w:hAnsi="Calibri" w:cs="Calibri"/>
                <w:sz w:val="24"/>
                <w:szCs w:val="24"/>
              </w:rPr>
              <w:t>?</w:t>
            </w:r>
          </w:p>
        </w:tc>
        <w:tc>
          <w:tcPr>
            <w:tcW w:w="2500" w:type="pct"/>
          </w:tcPr>
          <w:p w14:paraId="064304C2" w14:textId="77777777" w:rsidR="0035591B" w:rsidRPr="00E07EF1" w:rsidRDefault="0035591B" w:rsidP="0035591B">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541A4B4C" w14:textId="77777777" w:rsidR="0035591B" w:rsidRPr="00E07EF1" w:rsidRDefault="0035591B" w:rsidP="0035591B">
            <w:pPr>
              <w:rPr>
                <w:rFonts w:ascii="Calibri" w:hAnsi="Calibri" w:cs="Calibri"/>
                <w:sz w:val="24"/>
                <w:szCs w:val="24"/>
              </w:rPr>
            </w:pPr>
          </w:p>
          <w:p w14:paraId="7C8891ED" w14:textId="77777777" w:rsidR="004B5597" w:rsidRPr="00E07EF1" w:rsidRDefault="004B5597" w:rsidP="004B5597">
            <w:pPr>
              <w:rPr>
                <w:rFonts w:ascii="Calibri" w:hAnsi="Calibri" w:cs="Calibri"/>
                <w:sz w:val="24"/>
                <w:szCs w:val="24"/>
              </w:rPr>
            </w:pPr>
          </w:p>
        </w:tc>
      </w:tr>
    </w:tbl>
    <w:p w14:paraId="25BA87D5" w14:textId="77777777" w:rsidR="006A290F" w:rsidRPr="00E07EF1" w:rsidRDefault="006A290F" w:rsidP="00F27F4B">
      <w:pPr>
        <w:spacing w:after="0" w:line="240" w:lineRule="auto"/>
        <w:rPr>
          <w:rFonts w:ascii="Calibri" w:hAnsi="Calibri" w:cs="Calibri"/>
          <w:sz w:val="24"/>
          <w:szCs w:val="24"/>
        </w:rPr>
      </w:pPr>
    </w:p>
    <w:p w14:paraId="783BE69A" w14:textId="355F7E40" w:rsidR="001E33E7" w:rsidRPr="00E07EF1" w:rsidRDefault="001E33E7">
      <w:pPr>
        <w:rPr>
          <w:rFonts w:ascii="Calibri" w:hAnsi="Calibri" w:cs="Calibri"/>
          <w:sz w:val="24"/>
          <w:szCs w:val="24"/>
        </w:rPr>
      </w:pPr>
      <w:r w:rsidRPr="00E07EF1">
        <w:rPr>
          <w:rFonts w:ascii="Calibri" w:hAnsi="Calibri" w:cs="Calibri"/>
          <w:sz w:val="24"/>
          <w:szCs w:val="24"/>
        </w:rPr>
        <w:br w:type="page"/>
      </w:r>
    </w:p>
    <w:tbl>
      <w:tblPr>
        <w:tblStyle w:val="TableGrid"/>
        <w:tblW w:w="4996" w:type="pct"/>
        <w:tblLook w:val="04A0" w:firstRow="1" w:lastRow="0" w:firstColumn="1" w:lastColumn="0" w:noHBand="0" w:noVBand="1"/>
      </w:tblPr>
      <w:tblGrid>
        <w:gridCol w:w="6968"/>
        <w:gridCol w:w="6969"/>
      </w:tblGrid>
      <w:tr w:rsidR="00CE2238" w:rsidRPr="00D51475" w14:paraId="0520C1D8" w14:textId="77777777" w:rsidTr="009668E5">
        <w:trPr>
          <w:cantSplit/>
          <w:trHeight w:val="1247"/>
        </w:trPr>
        <w:tc>
          <w:tcPr>
            <w:tcW w:w="5000" w:type="pct"/>
            <w:gridSpan w:val="2"/>
            <w:shd w:val="clear" w:color="auto" w:fill="9CC2E5" w:themeFill="accent5" w:themeFillTint="99"/>
            <w:vAlign w:val="center"/>
          </w:tcPr>
          <w:p w14:paraId="106EA838" w14:textId="0C91ADE9" w:rsidR="00CE2238" w:rsidRPr="00D51475" w:rsidRDefault="00CE2238" w:rsidP="009668E5">
            <w:pPr>
              <w:spacing w:after="120"/>
              <w:rPr>
                <w:rFonts w:ascii="Calibri" w:hAnsi="Calibri" w:cs="Calibri"/>
                <w:b/>
                <w:bCs/>
                <w:sz w:val="28"/>
                <w:szCs w:val="28"/>
              </w:rPr>
            </w:pPr>
            <w:bookmarkStart w:id="8" w:name="_Hlk166082723"/>
            <w:r w:rsidRPr="00D51475">
              <w:rPr>
                <w:rFonts w:ascii="Calibri" w:hAnsi="Calibri" w:cs="Calibri"/>
                <w:b/>
                <w:bCs/>
                <w:sz w:val="28"/>
                <w:szCs w:val="28"/>
              </w:rPr>
              <w:lastRenderedPageBreak/>
              <w:t xml:space="preserve">Standard 3: Governance and Leadership </w:t>
            </w:r>
          </w:p>
          <w:p w14:paraId="00382644" w14:textId="41CD22E3" w:rsidR="00D82E59" w:rsidRPr="00D51475" w:rsidRDefault="00CE2238" w:rsidP="006A0DD9">
            <w:pPr>
              <w:rPr>
                <w:rFonts w:ascii="Calibri" w:hAnsi="Calibri" w:cs="Calibri"/>
                <w:sz w:val="24"/>
                <w:szCs w:val="24"/>
              </w:rPr>
            </w:pPr>
            <w:r w:rsidRPr="00D51475">
              <w:rPr>
                <w:rFonts w:ascii="Calibri" w:hAnsi="Calibri" w:cs="Calibri"/>
                <w:sz w:val="24"/>
                <w:szCs w:val="24"/>
              </w:rPr>
              <w:t>Providers will have effective governance and leadership to ensure the quality of education and training, and instil a culture of equality, continuous improvement, transparency and accountability.</w:t>
            </w:r>
          </w:p>
        </w:tc>
      </w:tr>
      <w:tr w:rsidR="00CE2238" w:rsidRPr="00D51475" w14:paraId="32637E1B" w14:textId="77777777" w:rsidTr="00D51475">
        <w:trPr>
          <w:cantSplit/>
          <w:trHeight w:val="567"/>
        </w:trPr>
        <w:tc>
          <w:tcPr>
            <w:tcW w:w="5000" w:type="pct"/>
            <w:gridSpan w:val="2"/>
            <w:shd w:val="clear" w:color="auto" w:fill="DEEAF6" w:themeFill="accent5" w:themeFillTint="33"/>
            <w:vAlign w:val="center"/>
          </w:tcPr>
          <w:p w14:paraId="5DDAEA83" w14:textId="572BD5F9" w:rsidR="00CE2238" w:rsidRPr="00D51475" w:rsidRDefault="005F44AB" w:rsidP="00D51475">
            <w:pPr>
              <w:rPr>
                <w:rFonts w:ascii="Calibri" w:hAnsi="Calibri" w:cs="Calibri"/>
                <w:i/>
                <w:iCs/>
              </w:rPr>
            </w:pPr>
            <w:r w:rsidRPr="00D51475">
              <w:rPr>
                <w:rFonts w:ascii="Calibri" w:hAnsi="Calibri" w:cs="Calibri"/>
                <w:i/>
                <w:iCs/>
              </w:rPr>
              <w:t xml:space="preserve">Compliance with </w:t>
            </w:r>
            <w:r w:rsidR="00AA7E34" w:rsidRPr="00D51475">
              <w:rPr>
                <w:rFonts w:ascii="Calibri" w:hAnsi="Calibri" w:cs="Calibri"/>
                <w:i/>
                <w:iCs/>
              </w:rPr>
              <w:t>m</w:t>
            </w:r>
            <w:r w:rsidRPr="00D51475">
              <w:rPr>
                <w:rFonts w:ascii="Calibri" w:hAnsi="Calibri" w:cs="Calibri"/>
                <w:i/>
                <w:iCs/>
              </w:rPr>
              <w:t>easures 3.1-3.4 gathered as part of the separate Standards 3 and 6 submission</w:t>
            </w:r>
            <w:r w:rsidR="00D82E59" w:rsidRPr="00D51475">
              <w:rPr>
                <w:rFonts w:ascii="Calibri" w:hAnsi="Calibri" w:cs="Calibri"/>
                <w:i/>
                <w:iCs/>
              </w:rPr>
              <w:t>.</w:t>
            </w:r>
          </w:p>
        </w:tc>
      </w:tr>
      <w:tr w:rsidR="003B5492" w:rsidRPr="00D51475" w14:paraId="44773176" w14:textId="77777777" w:rsidTr="001E33E7">
        <w:trPr>
          <w:cantSplit/>
          <w:trHeight w:val="1134"/>
        </w:trPr>
        <w:tc>
          <w:tcPr>
            <w:tcW w:w="5000" w:type="pct"/>
            <w:gridSpan w:val="2"/>
            <w:shd w:val="clear" w:color="auto" w:fill="DEEAF6" w:themeFill="accent5" w:themeFillTint="33"/>
            <w:vAlign w:val="center"/>
          </w:tcPr>
          <w:p w14:paraId="6E26A044" w14:textId="4A9340EE" w:rsidR="003B5492" w:rsidRPr="00D51475" w:rsidRDefault="003B5492" w:rsidP="009668E5">
            <w:pPr>
              <w:spacing w:after="120"/>
              <w:rPr>
                <w:rFonts w:ascii="Calibri" w:hAnsi="Calibri" w:cs="Calibri"/>
                <w:b/>
                <w:bCs/>
                <w:sz w:val="24"/>
                <w:szCs w:val="24"/>
              </w:rPr>
            </w:pPr>
            <w:r w:rsidRPr="00D51475">
              <w:rPr>
                <w:rFonts w:ascii="Calibri" w:hAnsi="Calibri" w:cs="Calibri"/>
                <w:b/>
                <w:bCs/>
                <w:sz w:val="24"/>
                <w:szCs w:val="24"/>
              </w:rPr>
              <w:t>Measure 3.5: Having systems in place to accurately recognise applicants’ academic and/or professional experience and suitability at the point of admission.</w:t>
            </w:r>
          </w:p>
          <w:p w14:paraId="1397DFF3" w14:textId="106F2092" w:rsidR="003B5492" w:rsidRPr="00D51475" w:rsidRDefault="007D41CB" w:rsidP="003B5492">
            <w:pPr>
              <w:rPr>
                <w:rFonts w:ascii="Calibri" w:hAnsi="Calibri" w:cs="Calibri"/>
                <w:i/>
                <w:iCs/>
                <w:sz w:val="24"/>
                <w:szCs w:val="24"/>
              </w:rPr>
            </w:pPr>
            <w:r w:rsidRPr="00D51475">
              <w:rPr>
                <w:rFonts w:ascii="Calibri" w:hAnsi="Calibri" w:cs="Calibri"/>
                <w:i/>
                <w:iCs/>
              </w:rPr>
              <w:t>Evidence expected</w:t>
            </w:r>
            <w:r w:rsidR="003B5492" w:rsidRPr="00D51475">
              <w:rPr>
                <w:rFonts w:ascii="Calibri" w:hAnsi="Calibri" w:cs="Calibri"/>
                <w:i/>
                <w:iCs/>
              </w:rPr>
              <w:t xml:space="preserve">: </w:t>
            </w:r>
            <w:r w:rsidR="00D15D4D" w:rsidRPr="00D51475">
              <w:rPr>
                <w:rFonts w:ascii="Calibri" w:hAnsi="Calibri" w:cs="Calibri"/>
                <w:i/>
                <w:iCs/>
              </w:rPr>
              <w:t>admissions requirements, policy and rationale; advanced/direct entry policy and procedure</w:t>
            </w:r>
            <w:r w:rsidR="003B5492" w:rsidRPr="00D51475">
              <w:rPr>
                <w:rFonts w:ascii="Calibri" w:hAnsi="Calibri" w:cs="Calibri"/>
                <w:i/>
                <w:iCs/>
              </w:rPr>
              <w:t>.</w:t>
            </w:r>
          </w:p>
        </w:tc>
      </w:tr>
      <w:tr w:rsidR="009668E5" w:rsidRPr="00D51475" w14:paraId="10F54BD2" w14:textId="77777777" w:rsidTr="001E33E7">
        <w:trPr>
          <w:cantSplit/>
          <w:trHeight w:val="850"/>
        </w:trPr>
        <w:tc>
          <w:tcPr>
            <w:tcW w:w="2500" w:type="pct"/>
          </w:tcPr>
          <w:p w14:paraId="28A48497" w14:textId="1F1E1DE0" w:rsidR="009668E5" w:rsidRPr="00D51475" w:rsidRDefault="009668E5" w:rsidP="009668E5">
            <w:pPr>
              <w:rPr>
                <w:rFonts w:ascii="Calibri" w:hAnsi="Calibri" w:cs="Calibri"/>
                <w:b/>
                <w:bCs/>
                <w:sz w:val="24"/>
                <w:szCs w:val="24"/>
              </w:rPr>
            </w:pPr>
            <w:r w:rsidRPr="00D51475">
              <w:rPr>
                <w:rFonts w:ascii="Calibri" w:hAnsi="Calibri" w:cs="Calibri"/>
                <w:b/>
                <w:bCs/>
                <w:sz w:val="24"/>
                <w:szCs w:val="24"/>
              </w:rPr>
              <w:t xml:space="preserve">Derived question 3.5.1: </w:t>
            </w:r>
            <w:r w:rsidRPr="00D51475">
              <w:rPr>
                <w:rFonts w:ascii="Calibri" w:hAnsi="Calibri" w:cs="Calibri"/>
                <w:sz w:val="24"/>
                <w:szCs w:val="24"/>
              </w:rPr>
              <w:t>What will be the admissions requirements and procedures for the qualification?</w:t>
            </w:r>
          </w:p>
        </w:tc>
        <w:tc>
          <w:tcPr>
            <w:tcW w:w="2500" w:type="pct"/>
          </w:tcPr>
          <w:p w14:paraId="3FAB7A18" w14:textId="77777777" w:rsidR="009668E5" w:rsidRPr="00D51475" w:rsidRDefault="009668E5" w:rsidP="009668E5">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7B862D18" w14:textId="77777777" w:rsidR="008E489F" w:rsidRPr="00D51475" w:rsidRDefault="008E489F" w:rsidP="009668E5">
            <w:pPr>
              <w:rPr>
                <w:rFonts w:ascii="Calibri" w:hAnsi="Calibri" w:cs="Calibri"/>
                <w:sz w:val="24"/>
                <w:szCs w:val="24"/>
              </w:rPr>
            </w:pPr>
          </w:p>
          <w:p w14:paraId="4A7F4E8D" w14:textId="4F342FF5" w:rsidR="008E489F" w:rsidRPr="00D51475" w:rsidRDefault="008E489F" w:rsidP="009668E5">
            <w:pPr>
              <w:rPr>
                <w:rFonts w:ascii="Calibri" w:hAnsi="Calibri" w:cs="Calibri"/>
                <w:sz w:val="24"/>
                <w:szCs w:val="24"/>
              </w:rPr>
            </w:pPr>
          </w:p>
        </w:tc>
      </w:tr>
      <w:tr w:rsidR="009668E5" w:rsidRPr="00D51475" w14:paraId="14E97572" w14:textId="77777777" w:rsidTr="001E33E7">
        <w:trPr>
          <w:cantSplit/>
          <w:trHeight w:val="850"/>
        </w:trPr>
        <w:tc>
          <w:tcPr>
            <w:tcW w:w="2500" w:type="pct"/>
          </w:tcPr>
          <w:p w14:paraId="7B9E62B7" w14:textId="39CC17B6" w:rsidR="009668E5" w:rsidRPr="00D51475" w:rsidRDefault="009668E5" w:rsidP="009668E5">
            <w:pPr>
              <w:rPr>
                <w:rFonts w:ascii="Calibri" w:hAnsi="Calibri" w:cs="Calibri"/>
                <w:b/>
                <w:bCs/>
                <w:sz w:val="24"/>
                <w:szCs w:val="24"/>
              </w:rPr>
            </w:pPr>
            <w:r w:rsidRPr="00D51475">
              <w:rPr>
                <w:rFonts w:ascii="Calibri" w:hAnsi="Calibri" w:cs="Calibri"/>
                <w:b/>
                <w:bCs/>
                <w:sz w:val="24"/>
                <w:szCs w:val="24"/>
              </w:rPr>
              <w:t xml:space="preserve">Derived question 3.5.2: </w:t>
            </w:r>
            <w:r w:rsidRPr="00D51475">
              <w:rPr>
                <w:rFonts w:ascii="Calibri" w:hAnsi="Calibri" w:cs="Calibri"/>
                <w:sz w:val="24"/>
                <w:szCs w:val="24"/>
              </w:rPr>
              <w:t>How were the admissions criteria determined?</w:t>
            </w:r>
          </w:p>
        </w:tc>
        <w:tc>
          <w:tcPr>
            <w:tcW w:w="2500" w:type="pct"/>
          </w:tcPr>
          <w:p w14:paraId="37D6D909" w14:textId="77777777" w:rsidR="009668E5" w:rsidRPr="00D51475" w:rsidRDefault="009668E5" w:rsidP="009668E5">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48510B55" w14:textId="77777777" w:rsidR="009668E5" w:rsidRPr="00D51475" w:rsidRDefault="009668E5" w:rsidP="009668E5">
            <w:pPr>
              <w:rPr>
                <w:rFonts w:ascii="Calibri" w:hAnsi="Calibri" w:cs="Calibri"/>
                <w:sz w:val="24"/>
                <w:szCs w:val="24"/>
              </w:rPr>
            </w:pPr>
          </w:p>
          <w:p w14:paraId="063E08EF" w14:textId="77777777" w:rsidR="009668E5" w:rsidRPr="00D51475" w:rsidRDefault="009668E5" w:rsidP="009668E5">
            <w:pPr>
              <w:rPr>
                <w:rFonts w:ascii="Calibri" w:hAnsi="Calibri" w:cs="Calibri"/>
                <w:sz w:val="24"/>
                <w:szCs w:val="24"/>
              </w:rPr>
            </w:pPr>
          </w:p>
        </w:tc>
      </w:tr>
      <w:tr w:rsidR="009668E5" w:rsidRPr="00E07EF1" w14:paraId="4F15669E" w14:textId="77777777" w:rsidTr="008E489F">
        <w:trPr>
          <w:cantSplit/>
          <w:trHeight w:val="1077"/>
        </w:trPr>
        <w:tc>
          <w:tcPr>
            <w:tcW w:w="2500" w:type="pct"/>
          </w:tcPr>
          <w:p w14:paraId="0D2DB9D8" w14:textId="302FE7A4" w:rsidR="009668E5" w:rsidRPr="00D51475" w:rsidRDefault="009668E5" w:rsidP="009668E5">
            <w:pPr>
              <w:rPr>
                <w:rFonts w:ascii="Calibri" w:hAnsi="Calibri" w:cs="Calibri"/>
                <w:b/>
                <w:bCs/>
                <w:sz w:val="24"/>
                <w:szCs w:val="24"/>
              </w:rPr>
            </w:pPr>
            <w:r w:rsidRPr="00D51475">
              <w:rPr>
                <w:rFonts w:ascii="Calibri" w:hAnsi="Calibri" w:cs="Calibri"/>
                <w:b/>
                <w:bCs/>
                <w:sz w:val="24"/>
                <w:szCs w:val="24"/>
              </w:rPr>
              <w:t xml:space="preserve">Derived question 3.5.3: </w:t>
            </w:r>
            <w:r w:rsidRPr="00D51475">
              <w:rPr>
                <w:rFonts w:ascii="Calibri" w:hAnsi="Calibri" w:cs="Calibri"/>
                <w:sz w:val="24"/>
                <w:szCs w:val="24"/>
              </w:rPr>
              <w:t>If permitted, what arrangements for direct entry will be in place, and how will these ensure student attainment of the Outcomes?</w:t>
            </w:r>
          </w:p>
        </w:tc>
        <w:tc>
          <w:tcPr>
            <w:tcW w:w="2500" w:type="pct"/>
          </w:tcPr>
          <w:p w14:paraId="06371274" w14:textId="77777777" w:rsidR="009668E5" w:rsidRPr="00E07EF1" w:rsidRDefault="009668E5" w:rsidP="009668E5">
            <w:pPr>
              <w:rPr>
                <w:rFonts w:ascii="Calibri" w:hAnsi="Calibri" w:cs="Calibri"/>
                <w:sz w:val="24"/>
                <w:szCs w:val="24"/>
              </w:rPr>
            </w:pPr>
            <w:r w:rsidRPr="00D51475">
              <w:rPr>
                <w:rFonts w:ascii="Calibri" w:hAnsi="Calibri" w:cs="Calibri"/>
                <w:b/>
                <w:bCs/>
                <w:sz w:val="24"/>
                <w:szCs w:val="24"/>
              </w:rPr>
              <w:t>Evidence</w:t>
            </w:r>
            <w:r w:rsidRPr="00D51475">
              <w:rPr>
                <w:rFonts w:ascii="Calibri" w:hAnsi="Calibri" w:cs="Calibri"/>
                <w:sz w:val="24"/>
                <w:szCs w:val="24"/>
              </w:rPr>
              <w:t xml:space="preserve"> (where applicable, specify the relevant pages/sections):</w:t>
            </w:r>
          </w:p>
          <w:p w14:paraId="621674D2" w14:textId="77777777" w:rsidR="008E489F" w:rsidRPr="00E07EF1" w:rsidRDefault="008E489F" w:rsidP="009668E5">
            <w:pPr>
              <w:rPr>
                <w:rFonts w:ascii="Calibri" w:hAnsi="Calibri" w:cs="Calibri"/>
                <w:sz w:val="24"/>
                <w:szCs w:val="24"/>
              </w:rPr>
            </w:pPr>
          </w:p>
          <w:p w14:paraId="2E3F57BB" w14:textId="2020ADD0" w:rsidR="008E489F" w:rsidRPr="00E07EF1" w:rsidRDefault="008E489F" w:rsidP="009668E5">
            <w:pPr>
              <w:rPr>
                <w:rFonts w:ascii="Calibri" w:hAnsi="Calibri" w:cs="Calibri"/>
                <w:sz w:val="24"/>
                <w:szCs w:val="24"/>
              </w:rPr>
            </w:pPr>
          </w:p>
        </w:tc>
      </w:tr>
      <w:bookmarkEnd w:id="8"/>
    </w:tbl>
    <w:p w14:paraId="3EF03206" w14:textId="2C660EA8" w:rsidR="00786C7C" w:rsidRPr="00E07EF1" w:rsidRDefault="00786C7C" w:rsidP="00F27F4B">
      <w:pPr>
        <w:spacing w:after="0" w:line="240" w:lineRule="auto"/>
        <w:rPr>
          <w:rFonts w:ascii="Calibri" w:hAnsi="Calibri" w:cs="Calibri"/>
          <w:b/>
          <w:bCs/>
          <w:sz w:val="24"/>
          <w:szCs w:val="24"/>
        </w:rPr>
      </w:pPr>
    </w:p>
    <w:p w14:paraId="7F98C07F" w14:textId="221DB3F6" w:rsidR="001E329F" w:rsidRPr="00E07EF1" w:rsidRDefault="001E329F">
      <w:pPr>
        <w:rPr>
          <w:rFonts w:ascii="Calibri" w:hAnsi="Calibri" w:cs="Calibri"/>
          <w:b/>
          <w:bCs/>
          <w:sz w:val="24"/>
          <w:szCs w:val="24"/>
        </w:rPr>
      </w:pPr>
      <w:r w:rsidRPr="00E07EF1">
        <w:rPr>
          <w:rFonts w:ascii="Calibri" w:hAnsi="Calibri" w:cs="Calibri"/>
          <w:b/>
          <w:bCs/>
          <w:sz w:val="24"/>
          <w:szCs w:val="24"/>
        </w:rPr>
        <w:br w:type="page"/>
      </w:r>
    </w:p>
    <w:p w14:paraId="0F63C823" w14:textId="7C346787" w:rsidR="00BE00F8" w:rsidRPr="00E07EF1" w:rsidRDefault="00324AA4" w:rsidP="00136625">
      <w:pPr>
        <w:pStyle w:val="ListParagraph"/>
        <w:numPr>
          <w:ilvl w:val="0"/>
          <w:numId w:val="22"/>
        </w:numPr>
        <w:spacing w:after="0" w:line="240" w:lineRule="auto"/>
        <w:rPr>
          <w:rFonts w:ascii="Calibri" w:hAnsi="Calibri" w:cs="Calibri"/>
          <w:sz w:val="28"/>
          <w:szCs w:val="28"/>
        </w:rPr>
      </w:pPr>
      <w:bookmarkStart w:id="9" w:name="AnyOtherInformation"/>
      <w:r w:rsidRPr="00E07EF1">
        <w:rPr>
          <w:rFonts w:ascii="Calibri" w:hAnsi="Calibri" w:cs="Calibri"/>
          <w:b/>
          <w:bCs/>
          <w:sz w:val="28"/>
          <w:szCs w:val="28"/>
        </w:rPr>
        <w:lastRenderedPageBreak/>
        <w:t>Any other information</w:t>
      </w:r>
    </w:p>
    <w:bookmarkEnd w:id="9"/>
    <w:p w14:paraId="72F25271" w14:textId="77777777" w:rsidR="00324AA4" w:rsidRPr="00E07EF1" w:rsidRDefault="00324AA4" w:rsidP="00F27F4B">
      <w:pPr>
        <w:spacing w:after="0" w:line="240" w:lineRule="auto"/>
        <w:rPr>
          <w:rFonts w:ascii="Calibri" w:hAnsi="Calibri" w:cs="Calibri"/>
          <w:sz w:val="24"/>
          <w:szCs w:val="24"/>
        </w:rPr>
      </w:pPr>
    </w:p>
    <w:p w14:paraId="395CC56C" w14:textId="31CED3F6" w:rsidR="00324AA4" w:rsidRPr="00E07EF1" w:rsidRDefault="00324AA4" w:rsidP="00F27F4B">
      <w:pPr>
        <w:spacing w:after="0" w:line="240" w:lineRule="auto"/>
        <w:rPr>
          <w:rFonts w:ascii="Calibri" w:hAnsi="Calibri" w:cs="Calibri"/>
          <w:sz w:val="24"/>
          <w:szCs w:val="24"/>
        </w:rPr>
      </w:pPr>
      <w:r w:rsidRPr="00E07EF1">
        <w:rPr>
          <w:rFonts w:ascii="Calibri" w:hAnsi="Calibri" w:cs="Calibri"/>
          <w:sz w:val="24"/>
          <w:szCs w:val="24"/>
        </w:rPr>
        <w:t xml:space="preserve">Please </w:t>
      </w:r>
      <w:r w:rsidR="003A0F69" w:rsidRPr="00E07EF1">
        <w:rPr>
          <w:rFonts w:ascii="Calibri" w:hAnsi="Calibri" w:cs="Calibri"/>
          <w:sz w:val="24"/>
          <w:szCs w:val="24"/>
        </w:rPr>
        <w:t>include</w:t>
      </w:r>
      <w:r w:rsidRPr="00E07EF1">
        <w:rPr>
          <w:rFonts w:ascii="Calibri" w:hAnsi="Calibri" w:cs="Calibri"/>
          <w:sz w:val="24"/>
          <w:szCs w:val="24"/>
        </w:rPr>
        <w:t xml:space="preserve"> below </w:t>
      </w:r>
      <w:r w:rsidR="006F4930" w:rsidRPr="00E07EF1">
        <w:rPr>
          <w:rFonts w:ascii="Calibri" w:hAnsi="Calibri" w:cs="Calibri"/>
          <w:sz w:val="24"/>
          <w:szCs w:val="24"/>
        </w:rPr>
        <w:t xml:space="preserve">details of </w:t>
      </w:r>
      <w:r w:rsidRPr="00E07EF1">
        <w:rPr>
          <w:rFonts w:ascii="Calibri" w:hAnsi="Calibri" w:cs="Calibri"/>
          <w:sz w:val="24"/>
          <w:szCs w:val="24"/>
        </w:rPr>
        <w:t xml:space="preserve">any </w:t>
      </w:r>
      <w:r w:rsidR="006F4930" w:rsidRPr="00E07EF1">
        <w:rPr>
          <w:rFonts w:ascii="Calibri" w:hAnsi="Calibri" w:cs="Calibri"/>
          <w:sz w:val="24"/>
          <w:szCs w:val="24"/>
        </w:rPr>
        <w:t xml:space="preserve">additional </w:t>
      </w:r>
      <w:r w:rsidRPr="00E07EF1">
        <w:rPr>
          <w:rFonts w:ascii="Calibri" w:hAnsi="Calibri" w:cs="Calibri"/>
          <w:sz w:val="24"/>
          <w:szCs w:val="24"/>
        </w:rPr>
        <w:t xml:space="preserve">information </w:t>
      </w:r>
      <w:r w:rsidR="00793771" w:rsidRPr="00E07EF1">
        <w:rPr>
          <w:rFonts w:ascii="Calibri" w:hAnsi="Calibri" w:cs="Calibri"/>
          <w:sz w:val="24"/>
          <w:szCs w:val="24"/>
        </w:rPr>
        <w:t>relevant</w:t>
      </w:r>
      <w:r w:rsidRPr="00E07EF1">
        <w:rPr>
          <w:rFonts w:ascii="Calibri" w:hAnsi="Calibri" w:cs="Calibri"/>
          <w:sz w:val="24"/>
          <w:szCs w:val="24"/>
        </w:rPr>
        <w:t xml:space="preserve"> to the application </w:t>
      </w:r>
      <w:r w:rsidR="002D232B" w:rsidRPr="00E07EF1">
        <w:rPr>
          <w:rFonts w:ascii="Calibri" w:hAnsi="Calibri" w:cs="Calibri"/>
          <w:sz w:val="24"/>
          <w:szCs w:val="24"/>
        </w:rPr>
        <w:t xml:space="preserve">and </w:t>
      </w:r>
      <w:r w:rsidRPr="00E07EF1">
        <w:rPr>
          <w:rFonts w:ascii="Calibri" w:hAnsi="Calibri" w:cs="Calibri"/>
          <w:sz w:val="24"/>
          <w:szCs w:val="24"/>
        </w:rPr>
        <w:t xml:space="preserve">that is </w:t>
      </w:r>
      <w:r w:rsidRPr="00E07EF1">
        <w:rPr>
          <w:rFonts w:ascii="Calibri" w:hAnsi="Calibri" w:cs="Calibri"/>
          <w:b/>
          <w:bCs/>
          <w:sz w:val="24"/>
          <w:szCs w:val="24"/>
        </w:rPr>
        <w:t>not already covered elsewhere in th</w:t>
      </w:r>
      <w:r w:rsidR="002D232B" w:rsidRPr="00E07EF1">
        <w:rPr>
          <w:rFonts w:ascii="Calibri" w:hAnsi="Calibri" w:cs="Calibri"/>
          <w:b/>
          <w:bCs/>
          <w:sz w:val="24"/>
          <w:szCs w:val="24"/>
        </w:rPr>
        <w:t>is</w:t>
      </w:r>
      <w:r w:rsidRPr="00E07EF1">
        <w:rPr>
          <w:rFonts w:ascii="Calibri" w:hAnsi="Calibri" w:cs="Calibri"/>
          <w:b/>
          <w:bCs/>
          <w:sz w:val="24"/>
          <w:szCs w:val="24"/>
        </w:rPr>
        <w:t xml:space="preserve"> form</w:t>
      </w:r>
      <w:r w:rsidR="006D2B09" w:rsidRPr="00E07EF1">
        <w:rPr>
          <w:rFonts w:ascii="Calibri" w:hAnsi="Calibri" w:cs="Calibri"/>
          <w:sz w:val="24"/>
          <w:szCs w:val="24"/>
        </w:rPr>
        <w:t>.</w:t>
      </w:r>
    </w:p>
    <w:p w14:paraId="59434799" w14:textId="77777777" w:rsidR="00324AA4" w:rsidRPr="00E07EF1" w:rsidRDefault="00324AA4" w:rsidP="00F27F4B">
      <w:pPr>
        <w:spacing w:after="0" w:line="240" w:lineRule="auto"/>
        <w:rPr>
          <w:rFonts w:ascii="Calibri" w:hAnsi="Calibri" w:cs="Calibri"/>
          <w:sz w:val="24"/>
          <w:szCs w:val="24"/>
        </w:rPr>
      </w:pPr>
    </w:p>
    <w:tbl>
      <w:tblPr>
        <w:tblStyle w:val="TableGrid1"/>
        <w:tblW w:w="5000" w:type="pct"/>
        <w:tblLook w:val="04A0" w:firstRow="1" w:lastRow="0" w:firstColumn="1" w:lastColumn="0" w:noHBand="0" w:noVBand="1"/>
      </w:tblPr>
      <w:tblGrid>
        <w:gridCol w:w="13948"/>
      </w:tblGrid>
      <w:tr w:rsidR="00056130" w:rsidRPr="00E07EF1" w14:paraId="0DAD2022" w14:textId="77777777" w:rsidTr="00056130">
        <w:trPr>
          <w:trHeight w:val="850"/>
        </w:trPr>
        <w:tc>
          <w:tcPr>
            <w:tcW w:w="5000" w:type="pct"/>
            <w:vAlign w:val="center"/>
          </w:tcPr>
          <w:p w14:paraId="499FAC98" w14:textId="77777777" w:rsidR="00056130" w:rsidRPr="00E07EF1" w:rsidRDefault="00056130" w:rsidP="00F970A6">
            <w:pPr>
              <w:rPr>
                <w:rFonts w:ascii="Calibri" w:hAnsi="Calibri" w:cs="Calibri"/>
                <w:bCs/>
                <w:sz w:val="24"/>
                <w:szCs w:val="24"/>
              </w:rPr>
            </w:pPr>
          </w:p>
        </w:tc>
      </w:tr>
    </w:tbl>
    <w:p w14:paraId="02317BE9" w14:textId="77777777" w:rsidR="00324AA4" w:rsidRPr="00E07EF1" w:rsidRDefault="00324AA4" w:rsidP="00F27F4B">
      <w:pPr>
        <w:spacing w:after="0" w:line="240" w:lineRule="auto"/>
        <w:rPr>
          <w:rFonts w:ascii="Calibri" w:hAnsi="Calibri" w:cs="Calibri"/>
          <w:sz w:val="24"/>
          <w:szCs w:val="24"/>
        </w:rPr>
      </w:pPr>
    </w:p>
    <w:p w14:paraId="5B2A2BE6" w14:textId="77777777" w:rsidR="00F55EAF" w:rsidRPr="00E07EF1" w:rsidRDefault="00F55EAF" w:rsidP="00F27F4B">
      <w:pPr>
        <w:spacing w:after="0" w:line="240" w:lineRule="auto"/>
        <w:rPr>
          <w:rFonts w:ascii="Calibri" w:hAnsi="Calibri" w:cs="Calibri"/>
          <w:sz w:val="24"/>
          <w:szCs w:val="24"/>
        </w:rPr>
      </w:pPr>
    </w:p>
    <w:p w14:paraId="4CEDBBB3" w14:textId="45D6B3FA" w:rsidR="00F55EAF" w:rsidRPr="00E07EF1" w:rsidRDefault="00F55EAF">
      <w:pPr>
        <w:rPr>
          <w:rFonts w:ascii="Calibri" w:hAnsi="Calibri" w:cs="Calibri"/>
          <w:sz w:val="24"/>
          <w:szCs w:val="24"/>
        </w:rPr>
      </w:pPr>
      <w:r w:rsidRPr="00E07EF1">
        <w:rPr>
          <w:rFonts w:ascii="Calibri" w:hAnsi="Calibri" w:cs="Calibri"/>
          <w:sz w:val="24"/>
          <w:szCs w:val="24"/>
        </w:rPr>
        <w:br w:type="page"/>
      </w:r>
    </w:p>
    <w:p w14:paraId="73DBD055" w14:textId="7F2E08E6" w:rsidR="00F55EAF" w:rsidRPr="00BF1891" w:rsidRDefault="009B060E" w:rsidP="00136625">
      <w:pPr>
        <w:pStyle w:val="ListParagraph"/>
        <w:numPr>
          <w:ilvl w:val="0"/>
          <w:numId w:val="22"/>
        </w:numPr>
        <w:spacing w:after="0" w:line="240" w:lineRule="auto"/>
        <w:rPr>
          <w:rFonts w:ascii="Calibri" w:hAnsi="Calibri" w:cs="Calibri"/>
          <w:b/>
          <w:bCs/>
          <w:sz w:val="28"/>
          <w:szCs w:val="28"/>
        </w:rPr>
      </w:pPr>
      <w:bookmarkStart w:id="10" w:name="SubmissionChecklist"/>
      <w:r w:rsidRPr="00BF1891">
        <w:rPr>
          <w:rFonts w:ascii="Calibri" w:hAnsi="Calibri" w:cs="Calibri"/>
          <w:b/>
          <w:bCs/>
          <w:sz w:val="28"/>
          <w:szCs w:val="28"/>
        </w:rPr>
        <w:lastRenderedPageBreak/>
        <w:t>Transition change application</w:t>
      </w:r>
      <w:r w:rsidR="00F55EAF" w:rsidRPr="00BF1891">
        <w:rPr>
          <w:rFonts w:ascii="Calibri" w:hAnsi="Calibri" w:cs="Calibri"/>
          <w:b/>
          <w:bCs/>
          <w:sz w:val="28"/>
          <w:szCs w:val="28"/>
        </w:rPr>
        <w:t xml:space="preserve"> submission checklist</w:t>
      </w:r>
      <w:bookmarkEnd w:id="10"/>
    </w:p>
    <w:p w14:paraId="52D45300" w14:textId="77777777" w:rsidR="00F55EAF" w:rsidRPr="00E07EF1" w:rsidRDefault="00F55EAF" w:rsidP="00F55EAF">
      <w:pPr>
        <w:spacing w:after="0" w:line="240" w:lineRule="auto"/>
        <w:rPr>
          <w:rFonts w:ascii="Calibri" w:hAnsi="Calibri" w:cs="Calibri"/>
          <w:b/>
          <w:bCs/>
          <w:sz w:val="24"/>
          <w:szCs w:val="24"/>
        </w:rPr>
      </w:pPr>
    </w:p>
    <w:p w14:paraId="3681063C" w14:textId="5390002B" w:rsidR="00F55EAF" w:rsidRPr="001A7721" w:rsidRDefault="00F55EAF" w:rsidP="00F55EAF">
      <w:pPr>
        <w:spacing w:after="0" w:line="240" w:lineRule="auto"/>
        <w:rPr>
          <w:rFonts w:ascii="Calibri" w:hAnsi="Calibri" w:cs="Calibri"/>
          <w:i/>
          <w:iCs/>
          <w:color w:val="00B050"/>
          <w:sz w:val="24"/>
          <w:szCs w:val="24"/>
        </w:rPr>
      </w:pPr>
      <w:r w:rsidRPr="00E07EF1">
        <w:rPr>
          <w:rFonts w:ascii="Calibri" w:hAnsi="Calibri" w:cs="Calibri"/>
          <w:sz w:val="24"/>
          <w:szCs w:val="24"/>
        </w:rPr>
        <w:t xml:space="preserve">This </w:t>
      </w:r>
      <w:r w:rsidR="009B060E" w:rsidRPr="00E07EF1">
        <w:rPr>
          <w:rFonts w:ascii="Calibri" w:hAnsi="Calibri" w:cs="Calibri"/>
          <w:sz w:val="24"/>
          <w:szCs w:val="24"/>
        </w:rPr>
        <w:t>transition change application</w:t>
      </w:r>
      <w:r w:rsidRPr="00E07EF1">
        <w:rPr>
          <w:rFonts w:ascii="Calibri" w:hAnsi="Calibri" w:cs="Calibri"/>
          <w:sz w:val="24"/>
          <w:szCs w:val="24"/>
        </w:rPr>
        <w:t xml:space="preserve"> form must be completed and submitted with the material listed below – see the </w:t>
      </w:r>
      <w:hyperlink r:id="rId26" w:history="1">
        <w:r w:rsidRPr="00BF1891">
          <w:rPr>
            <w:rStyle w:val="Hyperlink"/>
            <w:rFonts w:ascii="Calibri" w:hAnsi="Calibri" w:cs="Calibri"/>
            <w:sz w:val="24"/>
            <w:szCs w:val="24"/>
          </w:rPr>
          <w:t>Standards</w:t>
        </w:r>
      </w:hyperlink>
      <w:r w:rsidRPr="00E07EF1">
        <w:rPr>
          <w:rFonts w:ascii="Calibri" w:hAnsi="Calibri" w:cs="Calibri"/>
          <w:sz w:val="24"/>
          <w:szCs w:val="24"/>
        </w:rPr>
        <w:t xml:space="preserve"> section of the Handbook for further details.  Each individual document must be under 20MB in size, clearly labelled and can be submitted in its original format (documents do not typically need to be converted into a particular format, such as PDFs).  All documents must be submitted together in one consignment to </w:t>
      </w:r>
      <w:hyperlink r:id="rId27" w:history="1">
        <w:r w:rsidRPr="008B73B5">
          <w:rPr>
            <w:rStyle w:val="Hyperlink"/>
            <w:rFonts w:ascii="Calibri" w:hAnsi="Calibri" w:cs="Calibri"/>
            <w:sz w:val="24"/>
            <w:szCs w:val="24"/>
          </w:rPr>
          <w:t>Qualifications@arb.org.uk</w:t>
        </w:r>
      </w:hyperlink>
      <w:r w:rsidRPr="00E07EF1">
        <w:rPr>
          <w:rFonts w:ascii="Calibri" w:hAnsi="Calibri" w:cs="Calibri"/>
          <w:sz w:val="24"/>
          <w:szCs w:val="24"/>
        </w:rPr>
        <w:t xml:space="preserve">.  </w:t>
      </w:r>
      <w:r w:rsidRPr="001A7721">
        <w:rPr>
          <w:rFonts w:ascii="Calibri" w:hAnsi="Calibri" w:cs="Calibri"/>
          <w:sz w:val="24"/>
          <w:szCs w:val="24"/>
        </w:rPr>
        <w:t>The provider will not be able to amend or add to the application unless permitted by ARB, or further explanations and/or material are requested by ARB</w:t>
      </w:r>
      <w:r w:rsidR="006318F0">
        <w:rPr>
          <w:rFonts w:ascii="Calibri" w:hAnsi="Calibri" w:cs="Calibri"/>
          <w:sz w:val="24"/>
          <w:szCs w:val="24"/>
        </w:rPr>
        <w:t>.</w:t>
      </w:r>
    </w:p>
    <w:p w14:paraId="0ED90078" w14:textId="77777777" w:rsidR="00F55EAF" w:rsidRPr="00E07EF1" w:rsidRDefault="00F55EAF" w:rsidP="00F55EAF">
      <w:pPr>
        <w:spacing w:after="0" w:line="240" w:lineRule="auto"/>
        <w:rPr>
          <w:rFonts w:ascii="Calibri" w:hAnsi="Calibri" w:cs="Calibri"/>
          <w:sz w:val="24"/>
          <w:szCs w:val="24"/>
        </w:rPr>
      </w:pPr>
    </w:p>
    <w:tbl>
      <w:tblPr>
        <w:tblStyle w:val="TableGrid2"/>
        <w:tblW w:w="13887" w:type="dxa"/>
        <w:tblLook w:val="04A0" w:firstRow="1" w:lastRow="0" w:firstColumn="1" w:lastColumn="0" w:noHBand="0" w:noVBand="1"/>
      </w:tblPr>
      <w:tblGrid>
        <w:gridCol w:w="6941"/>
        <w:gridCol w:w="1134"/>
        <w:gridCol w:w="5812"/>
      </w:tblGrid>
      <w:tr w:rsidR="00F55EAF" w:rsidRPr="00D51475" w14:paraId="30A3D85D" w14:textId="77777777" w:rsidTr="00D51475">
        <w:trPr>
          <w:cantSplit/>
          <w:trHeight w:val="737"/>
          <w:tblHeader/>
        </w:trPr>
        <w:tc>
          <w:tcPr>
            <w:tcW w:w="6941" w:type="dxa"/>
            <w:shd w:val="clear" w:color="auto" w:fill="D9D9D9" w:themeFill="background1" w:themeFillShade="D9"/>
            <w:vAlign w:val="center"/>
          </w:tcPr>
          <w:p w14:paraId="35F3B8D0" w14:textId="77777777" w:rsidR="00F55EAF" w:rsidRPr="00D51475" w:rsidRDefault="00F55EAF" w:rsidP="0042336E">
            <w:pPr>
              <w:spacing w:after="120"/>
              <w:rPr>
                <w:rFonts w:ascii="Calibri" w:hAnsi="Calibri" w:cs="Calibri"/>
                <w:bCs/>
                <w:sz w:val="24"/>
                <w:szCs w:val="24"/>
              </w:rPr>
            </w:pPr>
            <w:r w:rsidRPr="00D51475">
              <w:rPr>
                <w:rFonts w:ascii="Calibri" w:hAnsi="Calibri" w:cs="Calibri"/>
                <w:b/>
                <w:sz w:val="24"/>
                <w:szCs w:val="24"/>
              </w:rPr>
              <w:t>Expected evidence</w:t>
            </w:r>
          </w:p>
          <w:p w14:paraId="6205C666" w14:textId="6B15B201" w:rsidR="00F55EAF" w:rsidRPr="00D51475" w:rsidRDefault="00F55EAF" w:rsidP="0042336E">
            <w:pPr>
              <w:rPr>
                <w:rFonts w:ascii="Calibri" w:hAnsi="Calibri" w:cs="Calibri"/>
                <w:bCs/>
                <w:i/>
                <w:iCs/>
                <w:sz w:val="22"/>
                <w:szCs w:val="22"/>
              </w:rPr>
            </w:pPr>
            <w:r w:rsidRPr="00D51475">
              <w:rPr>
                <w:rFonts w:ascii="Calibri" w:hAnsi="Calibri" w:cs="Calibri"/>
                <w:i/>
                <w:iCs/>
                <w:sz w:val="22"/>
                <w:szCs w:val="22"/>
              </w:rPr>
              <w:t xml:space="preserve">See the </w:t>
            </w:r>
            <w:hyperlink r:id="rId28" w:history="1">
              <w:r w:rsidRPr="00D51475">
                <w:rPr>
                  <w:rStyle w:val="Hyperlink"/>
                  <w:rFonts w:ascii="Calibri" w:hAnsi="Calibri" w:cs="Calibri"/>
                  <w:i/>
                  <w:iCs/>
                  <w:sz w:val="22"/>
                  <w:szCs w:val="22"/>
                </w:rPr>
                <w:t>Standards</w:t>
              </w:r>
            </w:hyperlink>
            <w:r w:rsidRPr="00D51475">
              <w:rPr>
                <w:rFonts w:ascii="Calibri" w:hAnsi="Calibri" w:cs="Calibri"/>
                <w:i/>
                <w:iCs/>
                <w:sz w:val="22"/>
                <w:szCs w:val="22"/>
              </w:rPr>
              <w:t xml:space="preserve"> section of the Handbook for further details.</w:t>
            </w:r>
          </w:p>
        </w:tc>
        <w:tc>
          <w:tcPr>
            <w:tcW w:w="1134" w:type="dxa"/>
            <w:shd w:val="clear" w:color="auto" w:fill="D9D9D9" w:themeFill="background1" w:themeFillShade="D9"/>
            <w:vAlign w:val="center"/>
          </w:tcPr>
          <w:p w14:paraId="129911CC" w14:textId="77777777" w:rsidR="00F55EAF" w:rsidRPr="00D51475" w:rsidRDefault="00F55EAF" w:rsidP="0042336E">
            <w:pPr>
              <w:rPr>
                <w:rFonts w:ascii="Calibri" w:hAnsi="Calibri" w:cs="Calibri"/>
                <w:b/>
                <w:sz w:val="24"/>
                <w:szCs w:val="24"/>
              </w:rPr>
            </w:pPr>
            <w:r w:rsidRPr="00D51475">
              <w:rPr>
                <w:rFonts w:ascii="Calibri" w:hAnsi="Calibri" w:cs="Calibri"/>
                <w:b/>
                <w:sz w:val="24"/>
                <w:szCs w:val="24"/>
              </w:rPr>
              <w:t>Check if included</w:t>
            </w:r>
          </w:p>
        </w:tc>
        <w:tc>
          <w:tcPr>
            <w:tcW w:w="5812" w:type="dxa"/>
            <w:shd w:val="clear" w:color="auto" w:fill="D9D9D9" w:themeFill="background1" w:themeFillShade="D9"/>
            <w:vAlign w:val="center"/>
          </w:tcPr>
          <w:p w14:paraId="154C7150" w14:textId="77777777" w:rsidR="00F55EAF" w:rsidRPr="00D51475" w:rsidRDefault="00F55EAF" w:rsidP="0042336E">
            <w:pPr>
              <w:rPr>
                <w:rFonts w:ascii="Calibri" w:hAnsi="Calibri" w:cs="Calibri"/>
                <w:b/>
                <w:sz w:val="24"/>
                <w:szCs w:val="24"/>
              </w:rPr>
            </w:pPr>
            <w:r w:rsidRPr="00D51475">
              <w:rPr>
                <w:rFonts w:ascii="Calibri" w:hAnsi="Calibri" w:cs="Calibri"/>
                <w:b/>
                <w:sz w:val="24"/>
                <w:szCs w:val="24"/>
              </w:rPr>
              <w:t xml:space="preserve">Notes, including reasons if not included </w:t>
            </w:r>
          </w:p>
        </w:tc>
      </w:tr>
      <w:tr w:rsidR="00F55EAF" w:rsidRPr="00D51475" w14:paraId="6271C076" w14:textId="77777777" w:rsidTr="00D51475">
        <w:trPr>
          <w:cantSplit/>
          <w:trHeight w:val="510"/>
        </w:trPr>
        <w:tc>
          <w:tcPr>
            <w:tcW w:w="6941" w:type="dxa"/>
            <w:vAlign w:val="center"/>
          </w:tcPr>
          <w:p w14:paraId="18B03A82"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Internal validation report</w:t>
            </w:r>
          </w:p>
        </w:tc>
        <w:tc>
          <w:tcPr>
            <w:tcW w:w="1134" w:type="dxa"/>
            <w:vAlign w:val="center"/>
          </w:tcPr>
          <w:p w14:paraId="3BC15515" w14:textId="77777777" w:rsidR="00F55EAF" w:rsidRPr="00D51475" w:rsidRDefault="00E55B09" w:rsidP="0042336E">
            <w:pPr>
              <w:jc w:val="center"/>
              <w:rPr>
                <w:rFonts w:ascii="Calibri" w:hAnsi="Calibri" w:cs="Calibri"/>
                <w:sz w:val="24"/>
                <w:szCs w:val="24"/>
              </w:rPr>
            </w:pPr>
            <w:sdt>
              <w:sdtPr>
                <w:rPr>
                  <w:rFonts w:ascii="Calibri" w:hAnsi="Calibri" w:cs="Calibri"/>
                  <w:sz w:val="32"/>
                  <w:szCs w:val="32"/>
                </w:rPr>
                <w:id w:val="9106960"/>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02E9E7E4" w14:textId="77777777" w:rsidR="00F55EAF" w:rsidRPr="00D51475" w:rsidRDefault="00F55EAF" w:rsidP="0042336E">
            <w:pPr>
              <w:rPr>
                <w:rFonts w:ascii="Calibri" w:hAnsi="Calibri" w:cs="Calibri"/>
                <w:sz w:val="24"/>
                <w:szCs w:val="24"/>
              </w:rPr>
            </w:pPr>
          </w:p>
        </w:tc>
      </w:tr>
      <w:tr w:rsidR="00F55EAF" w:rsidRPr="00D51475" w14:paraId="26A2B1C1" w14:textId="77777777" w:rsidTr="00D51475">
        <w:trPr>
          <w:cantSplit/>
          <w:trHeight w:val="510"/>
        </w:trPr>
        <w:tc>
          <w:tcPr>
            <w:tcW w:w="6941" w:type="dxa"/>
            <w:vAlign w:val="center"/>
          </w:tcPr>
          <w:p w14:paraId="46EDF181" w14:textId="4D20281E" w:rsidR="00E2332D" w:rsidRPr="00D51475" w:rsidRDefault="00F55EAF" w:rsidP="00AA7E34">
            <w:pPr>
              <w:rPr>
                <w:rFonts w:ascii="Calibri" w:hAnsi="Calibri" w:cs="Calibri"/>
                <w:sz w:val="24"/>
                <w:szCs w:val="24"/>
              </w:rPr>
            </w:pPr>
            <w:r w:rsidRPr="00D51475">
              <w:rPr>
                <w:rFonts w:ascii="Calibri" w:hAnsi="Calibri" w:cs="Calibri"/>
                <w:sz w:val="24"/>
                <w:szCs w:val="24"/>
              </w:rPr>
              <w:t>Programme specification</w:t>
            </w:r>
          </w:p>
        </w:tc>
        <w:tc>
          <w:tcPr>
            <w:tcW w:w="1134" w:type="dxa"/>
            <w:vAlign w:val="center"/>
          </w:tcPr>
          <w:p w14:paraId="3156C4EB" w14:textId="77777777" w:rsidR="00F55EAF" w:rsidRPr="00D51475" w:rsidRDefault="00E55B09" w:rsidP="0042336E">
            <w:pPr>
              <w:jc w:val="center"/>
              <w:rPr>
                <w:rFonts w:ascii="Calibri" w:hAnsi="Calibri" w:cs="Calibri"/>
                <w:sz w:val="32"/>
                <w:szCs w:val="32"/>
              </w:rPr>
            </w:pPr>
            <w:sdt>
              <w:sdtPr>
                <w:rPr>
                  <w:rFonts w:ascii="Calibri" w:hAnsi="Calibri" w:cs="Calibri"/>
                  <w:sz w:val="32"/>
                  <w:szCs w:val="32"/>
                </w:rPr>
                <w:id w:val="1806271038"/>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68CD4A27" w14:textId="77777777" w:rsidR="00F55EAF" w:rsidRPr="00D51475" w:rsidRDefault="00F55EAF" w:rsidP="0042336E">
            <w:pPr>
              <w:rPr>
                <w:rFonts w:ascii="Calibri" w:hAnsi="Calibri" w:cs="Calibri"/>
                <w:sz w:val="24"/>
                <w:szCs w:val="24"/>
              </w:rPr>
            </w:pPr>
          </w:p>
        </w:tc>
      </w:tr>
      <w:tr w:rsidR="00F55EAF" w:rsidRPr="00D51475" w14:paraId="0D49EFD3" w14:textId="77777777" w:rsidTr="00D51475">
        <w:trPr>
          <w:cantSplit/>
          <w:trHeight w:val="510"/>
        </w:trPr>
        <w:tc>
          <w:tcPr>
            <w:tcW w:w="6941" w:type="dxa"/>
            <w:vAlign w:val="center"/>
          </w:tcPr>
          <w:p w14:paraId="4A8A0F0E" w14:textId="56F9068E" w:rsidR="00E2332D" w:rsidRPr="00D51475" w:rsidRDefault="00F55EAF" w:rsidP="00AA7E34">
            <w:pPr>
              <w:rPr>
                <w:rFonts w:ascii="Calibri" w:hAnsi="Calibri" w:cs="Calibri"/>
                <w:sz w:val="24"/>
                <w:szCs w:val="24"/>
              </w:rPr>
            </w:pPr>
            <w:r w:rsidRPr="00D51475">
              <w:rPr>
                <w:rFonts w:ascii="Calibri" w:hAnsi="Calibri" w:cs="Calibri"/>
                <w:sz w:val="24"/>
                <w:szCs w:val="24"/>
              </w:rPr>
              <w:t>Module descriptors</w:t>
            </w:r>
            <w:r w:rsidR="00742F95" w:rsidRPr="00D51475">
              <w:rPr>
                <w:rFonts w:ascii="Calibri" w:hAnsi="Calibri" w:cs="Calibri"/>
                <w:sz w:val="24"/>
                <w:szCs w:val="24"/>
              </w:rPr>
              <w:t xml:space="preserve"> </w:t>
            </w:r>
          </w:p>
        </w:tc>
        <w:tc>
          <w:tcPr>
            <w:tcW w:w="1134" w:type="dxa"/>
            <w:vAlign w:val="center"/>
          </w:tcPr>
          <w:p w14:paraId="2D70730A" w14:textId="77777777" w:rsidR="00F55EAF" w:rsidRPr="00D51475" w:rsidRDefault="00E55B09" w:rsidP="0042336E">
            <w:pPr>
              <w:jc w:val="center"/>
              <w:rPr>
                <w:rFonts w:ascii="Calibri" w:hAnsi="Calibri" w:cs="Calibri"/>
                <w:sz w:val="32"/>
                <w:szCs w:val="32"/>
              </w:rPr>
            </w:pPr>
            <w:sdt>
              <w:sdtPr>
                <w:rPr>
                  <w:rFonts w:ascii="Calibri" w:hAnsi="Calibri" w:cs="Calibri"/>
                  <w:sz w:val="32"/>
                  <w:szCs w:val="32"/>
                </w:rPr>
                <w:id w:val="1312762736"/>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4DFA1023" w14:textId="77777777" w:rsidR="00F55EAF" w:rsidRPr="00D51475" w:rsidRDefault="00F55EAF" w:rsidP="0042336E">
            <w:pPr>
              <w:rPr>
                <w:rFonts w:ascii="Calibri" w:hAnsi="Calibri" w:cs="Calibri"/>
                <w:sz w:val="24"/>
                <w:szCs w:val="24"/>
              </w:rPr>
            </w:pPr>
          </w:p>
        </w:tc>
      </w:tr>
      <w:tr w:rsidR="00F55EAF" w:rsidRPr="00D51475" w14:paraId="61EDE76B" w14:textId="77777777" w:rsidTr="00D51475">
        <w:trPr>
          <w:cantSplit/>
          <w:trHeight w:val="680"/>
        </w:trPr>
        <w:tc>
          <w:tcPr>
            <w:tcW w:w="6941" w:type="dxa"/>
            <w:vAlign w:val="center"/>
          </w:tcPr>
          <w:p w14:paraId="688234B6" w14:textId="23EA5F11" w:rsidR="00E2332D" w:rsidRPr="00D51475" w:rsidRDefault="00F55EAF" w:rsidP="00AA7E34">
            <w:pPr>
              <w:rPr>
                <w:rFonts w:ascii="Calibri" w:hAnsi="Calibri" w:cs="Calibri"/>
                <w:sz w:val="24"/>
                <w:szCs w:val="24"/>
              </w:rPr>
            </w:pPr>
            <w:r w:rsidRPr="00D51475">
              <w:rPr>
                <w:rFonts w:ascii="Calibri" w:hAnsi="Calibri" w:cs="Calibri"/>
                <w:sz w:val="24"/>
                <w:szCs w:val="24"/>
              </w:rPr>
              <w:t>Qualification structure diagram, showing where the modules are taken in relation to one another</w:t>
            </w:r>
          </w:p>
        </w:tc>
        <w:tc>
          <w:tcPr>
            <w:tcW w:w="1134" w:type="dxa"/>
            <w:vAlign w:val="center"/>
          </w:tcPr>
          <w:p w14:paraId="662D19C2" w14:textId="77777777" w:rsidR="00F55EAF" w:rsidRPr="00D51475" w:rsidRDefault="00E55B09" w:rsidP="0042336E">
            <w:pPr>
              <w:jc w:val="center"/>
              <w:rPr>
                <w:rFonts w:ascii="Calibri" w:hAnsi="Calibri" w:cs="Calibri"/>
                <w:sz w:val="32"/>
                <w:szCs w:val="32"/>
              </w:rPr>
            </w:pPr>
            <w:sdt>
              <w:sdtPr>
                <w:rPr>
                  <w:rFonts w:ascii="Calibri" w:hAnsi="Calibri" w:cs="Calibri"/>
                  <w:sz w:val="32"/>
                  <w:szCs w:val="32"/>
                </w:rPr>
                <w:id w:val="584112899"/>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6B421A0A" w14:textId="77777777" w:rsidR="00F55EAF" w:rsidRPr="00D51475" w:rsidRDefault="00F55EAF" w:rsidP="0042336E">
            <w:pPr>
              <w:rPr>
                <w:rFonts w:ascii="Calibri" w:hAnsi="Calibri" w:cs="Calibri"/>
                <w:sz w:val="24"/>
                <w:szCs w:val="24"/>
              </w:rPr>
            </w:pPr>
          </w:p>
        </w:tc>
      </w:tr>
      <w:tr w:rsidR="00F55EAF" w:rsidRPr="00D51475" w14:paraId="6C54A7DB" w14:textId="77777777" w:rsidTr="00D51475">
        <w:trPr>
          <w:cantSplit/>
          <w:trHeight w:val="510"/>
        </w:trPr>
        <w:tc>
          <w:tcPr>
            <w:tcW w:w="6941" w:type="dxa"/>
            <w:vAlign w:val="center"/>
          </w:tcPr>
          <w:p w14:paraId="7ED3E263" w14:textId="77777777" w:rsidR="00F55EAF" w:rsidRPr="00D51475" w:rsidRDefault="00F55EAF" w:rsidP="0042336E">
            <w:pPr>
              <w:rPr>
                <w:rFonts w:ascii="Calibri" w:hAnsi="Calibri" w:cs="Calibri"/>
                <w:sz w:val="24"/>
                <w:szCs w:val="24"/>
              </w:rPr>
            </w:pPr>
            <w:hyperlink r:id="rId29" w:history="1">
              <w:r w:rsidRPr="00D51475">
                <w:rPr>
                  <w:rStyle w:val="Hyperlink"/>
                  <w:rFonts w:ascii="Calibri" w:eastAsiaTheme="minorHAnsi" w:hAnsi="Calibri" w:cs="Calibri"/>
                  <w:kern w:val="2"/>
                  <w:sz w:val="24"/>
                  <w:szCs w:val="24"/>
                  <w:lang w:eastAsia="en-US"/>
                  <w14:ligatures w14:val="standardContextual"/>
                </w:rPr>
                <w:t>Mapping document</w:t>
              </w:r>
            </w:hyperlink>
            <w:r w:rsidRPr="00D51475">
              <w:rPr>
                <w:rFonts w:ascii="Calibri" w:hAnsi="Calibri" w:cs="Calibri"/>
                <w:sz w:val="24"/>
                <w:szCs w:val="24"/>
              </w:rPr>
              <w:t xml:space="preserve"> showing where the Outcomes are met</w:t>
            </w:r>
          </w:p>
        </w:tc>
        <w:tc>
          <w:tcPr>
            <w:tcW w:w="1134" w:type="dxa"/>
            <w:vAlign w:val="center"/>
          </w:tcPr>
          <w:p w14:paraId="21A0ED19" w14:textId="77777777" w:rsidR="00F55EAF" w:rsidRPr="00D51475" w:rsidRDefault="00E55B09" w:rsidP="0042336E">
            <w:pPr>
              <w:jc w:val="center"/>
              <w:rPr>
                <w:rFonts w:ascii="Calibri" w:hAnsi="Calibri" w:cs="Calibri"/>
                <w:sz w:val="24"/>
                <w:szCs w:val="24"/>
              </w:rPr>
            </w:pPr>
            <w:sdt>
              <w:sdtPr>
                <w:rPr>
                  <w:rFonts w:ascii="Calibri" w:hAnsi="Calibri" w:cs="Calibri"/>
                  <w:sz w:val="32"/>
                  <w:szCs w:val="32"/>
                </w:rPr>
                <w:id w:val="-1062484189"/>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35B498BF" w14:textId="77777777" w:rsidR="00F55EAF" w:rsidRPr="00D51475" w:rsidRDefault="00F55EAF" w:rsidP="0042336E">
            <w:pPr>
              <w:rPr>
                <w:rFonts w:ascii="Calibri" w:hAnsi="Calibri" w:cs="Calibri"/>
                <w:sz w:val="24"/>
                <w:szCs w:val="24"/>
              </w:rPr>
            </w:pPr>
          </w:p>
        </w:tc>
      </w:tr>
      <w:tr w:rsidR="00F55EAF" w:rsidRPr="00D51475" w14:paraId="0AC495D2" w14:textId="77777777" w:rsidTr="00D51475">
        <w:trPr>
          <w:cantSplit/>
          <w:trHeight w:val="680"/>
        </w:trPr>
        <w:tc>
          <w:tcPr>
            <w:tcW w:w="6941" w:type="dxa"/>
            <w:vAlign w:val="center"/>
          </w:tcPr>
          <w:p w14:paraId="06B87FE9" w14:textId="37DAEE89" w:rsidR="00F55EAF" w:rsidRPr="00D51475" w:rsidRDefault="00F55EAF" w:rsidP="0042336E">
            <w:pPr>
              <w:rPr>
                <w:rFonts w:ascii="Calibri" w:hAnsi="Calibri" w:cs="Calibri"/>
                <w:sz w:val="24"/>
                <w:szCs w:val="24"/>
              </w:rPr>
            </w:pPr>
            <w:r w:rsidRPr="00D51475">
              <w:rPr>
                <w:rFonts w:ascii="Calibri" w:hAnsi="Calibri" w:cs="Calibri"/>
                <w:sz w:val="24"/>
                <w:szCs w:val="24"/>
              </w:rPr>
              <w:t>Details of mechanisms for regular internal and external reviews</w:t>
            </w:r>
            <w:r w:rsidR="00EA3D57" w:rsidRPr="00D51475">
              <w:rPr>
                <w:rFonts w:ascii="Calibri" w:hAnsi="Calibri" w:cs="Calibri"/>
                <w:sz w:val="24"/>
                <w:szCs w:val="24"/>
              </w:rPr>
              <w:t xml:space="preserve"> (formal and/or informal)</w:t>
            </w:r>
            <w:r w:rsidRPr="00D51475">
              <w:rPr>
                <w:rFonts w:ascii="Calibri" w:hAnsi="Calibri" w:cs="Calibri"/>
                <w:sz w:val="24"/>
                <w:szCs w:val="24"/>
              </w:rPr>
              <w:t xml:space="preserve"> of the qualification</w:t>
            </w:r>
            <w:r w:rsidR="00DC6E46" w:rsidRPr="00D51475">
              <w:rPr>
                <w:rFonts w:ascii="Calibri" w:hAnsi="Calibri" w:cs="Calibri"/>
                <w:sz w:val="24"/>
                <w:szCs w:val="24"/>
              </w:rPr>
              <w:t xml:space="preserve"> and</w:t>
            </w:r>
            <w:r w:rsidRPr="00D51475">
              <w:rPr>
                <w:rFonts w:ascii="Calibri" w:hAnsi="Calibri" w:cs="Calibri"/>
                <w:sz w:val="24"/>
                <w:szCs w:val="24"/>
              </w:rPr>
              <w:t xml:space="preserve"> </w:t>
            </w:r>
            <w:r w:rsidR="00E425D6" w:rsidRPr="00D51475">
              <w:rPr>
                <w:rFonts w:ascii="Calibri" w:hAnsi="Calibri" w:cs="Calibri"/>
                <w:sz w:val="24"/>
                <w:szCs w:val="24"/>
              </w:rPr>
              <w:t>assessments</w:t>
            </w:r>
          </w:p>
        </w:tc>
        <w:tc>
          <w:tcPr>
            <w:tcW w:w="1134" w:type="dxa"/>
            <w:vAlign w:val="center"/>
          </w:tcPr>
          <w:p w14:paraId="6F0FD127" w14:textId="77777777" w:rsidR="00F55EAF" w:rsidRPr="00D51475" w:rsidRDefault="00E55B09" w:rsidP="0042336E">
            <w:pPr>
              <w:jc w:val="center"/>
              <w:rPr>
                <w:rFonts w:ascii="Calibri" w:eastAsia="MS Gothic" w:hAnsi="Calibri" w:cs="Calibri"/>
                <w:sz w:val="24"/>
                <w:szCs w:val="24"/>
              </w:rPr>
            </w:pPr>
            <w:sdt>
              <w:sdtPr>
                <w:rPr>
                  <w:rFonts w:ascii="Calibri" w:hAnsi="Calibri" w:cs="Calibri"/>
                  <w:sz w:val="32"/>
                  <w:szCs w:val="32"/>
                </w:rPr>
                <w:id w:val="1742593166"/>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4CD7B842" w14:textId="77777777" w:rsidR="00F55EAF" w:rsidRPr="00D51475" w:rsidRDefault="00F55EAF" w:rsidP="0042336E">
            <w:pPr>
              <w:rPr>
                <w:rFonts w:ascii="Calibri" w:hAnsi="Calibri" w:cs="Calibri"/>
                <w:sz w:val="24"/>
                <w:szCs w:val="24"/>
              </w:rPr>
            </w:pPr>
          </w:p>
        </w:tc>
      </w:tr>
      <w:tr w:rsidR="00F55EAF" w:rsidRPr="00D51475" w14:paraId="3DB9B554" w14:textId="77777777" w:rsidTr="00D51475">
        <w:trPr>
          <w:cantSplit/>
          <w:trHeight w:val="510"/>
        </w:trPr>
        <w:tc>
          <w:tcPr>
            <w:tcW w:w="6941" w:type="dxa"/>
            <w:vAlign w:val="center"/>
          </w:tcPr>
          <w:p w14:paraId="32B44499"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External examiner report (template)</w:t>
            </w:r>
          </w:p>
        </w:tc>
        <w:tc>
          <w:tcPr>
            <w:tcW w:w="1134" w:type="dxa"/>
            <w:vAlign w:val="center"/>
          </w:tcPr>
          <w:p w14:paraId="48B87AF9"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1687741541"/>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685270AE" w14:textId="77777777" w:rsidR="00F55EAF" w:rsidRPr="00D51475" w:rsidRDefault="00F55EAF" w:rsidP="0042336E">
            <w:pPr>
              <w:rPr>
                <w:rFonts w:ascii="Calibri" w:hAnsi="Calibri" w:cs="Calibri"/>
                <w:sz w:val="24"/>
                <w:szCs w:val="24"/>
              </w:rPr>
            </w:pPr>
          </w:p>
        </w:tc>
      </w:tr>
      <w:tr w:rsidR="00F55EAF" w:rsidRPr="00D51475" w14:paraId="76BE54DD" w14:textId="77777777" w:rsidTr="00D51475">
        <w:trPr>
          <w:cantSplit/>
          <w:trHeight w:val="510"/>
        </w:trPr>
        <w:tc>
          <w:tcPr>
            <w:tcW w:w="6941" w:type="dxa"/>
            <w:vAlign w:val="center"/>
          </w:tcPr>
          <w:p w14:paraId="186E237F"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External examiner handbook</w:t>
            </w:r>
          </w:p>
        </w:tc>
        <w:tc>
          <w:tcPr>
            <w:tcW w:w="1134" w:type="dxa"/>
            <w:vAlign w:val="center"/>
          </w:tcPr>
          <w:p w14:paraId="545479A8"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1046832683"/>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47CBF68D" w14:textId="77777777" w:rsidR="00F55EAF" w:rsidRPr="00D51475" w:rsidRDefault="00F55EAF" w:rsidP="0042336E">
            <w:pPr>
              <w:rPr>
                <w:rFonts w:ascii="Calibri" w:hAnsi="Calibri" w:cs="Calibri"/>
                <w:sz w:val="24"/>
                <w:szCs w:val="24"/>
              </w:rPr>
            </w:pPr>
          </w:p>
        </w:tc>
      </w:tr>
      <w:tr w:rsidR="00F55EAF" w:rsidRPr="00D51475" w14:paraId="3AF10BC0" w14:textId="77777777" w:rsidTr="00D51475">
        <w:trPr>
          <w:cantSplit/>
          <w:trHeight w:val="510"/>
        </w:trPr>
        <w:tc>
          <w:tcPr>
            <w:tcW w:w="6941" w:type="dxa"/>
            <w:vAlign w:val="center"/>
          </w:tcPr>
          <w:p w14:paraId="7ECA93B9"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Grade descriptors</w:t>
            </w:r>
          </w:p>
        </w:tc>
        <w:tc>
          <w:tcPr>
            <w:tcW w:w="1134" w:type="dxa"/>
            <w:vAlign w:val="center"/>
          </w:tcPr>
          <w:p w14:paraId="3C9220B6"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2007250873"/>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4CFDAD60" w14:textId="77777777" w:rsidR="00F55EAF" w:rsidRPr="00D51475" w:rsidRDefault="00F55EAF" w:rsidP="0042336E">
            <w:pPr>
              <w:rPr>
                <w:rFonts w:ascii="Calibri" w:hAnsi="Calibri" w:cs="Calibri"/>
                <w:sz w:val="24"/>
                <w:szCs w:val="24"/>
              </w:rPr>
            </w:pPr>
          </w:p>
        </w:tc>
      </w:tr>
      <w:tr w:rsidR="00F55EAF" w:rsidRPr="00D51475" w14:paraId="16C0B0DE" w14:textId="77777777" w:rsidTr="00D51475">
        <w:trPr>
          <w:cantSplit/>
          <w:trHeight w:val="1020"/>
        </w:trPr>
        <w:tc>
          <w:tcPr>
            <w:tcW w:w="6941" w:type="dxa"/>
            <w:vAlign w:val="center"/>
          </w:tcPr>
          <w:p w14:paraId="4C5C905A" w14:textId="77777777" w:rsidR="00F55EAF" w:rsidRPr="00D51475" w:rsidRDefault="00F55EAF" w:rsidP="0042336E">
            <w:pPr>
              <w:spacing w:after="120"/>
              <w:rPr>
                <w:rFonts w:ascii="Calibri" w:hAnsi="Calibri" w:cs="Calibri"/>
                <w:sz w:val="24"/>
                <w:szCs w:val="24"/>
              </w:rPr>
            </w:pPr>
            <w:r w:rsidRPr="00D51475">
              <w:rPr>
                <w:rFonts w:ascii="Calibri" w:hAnsi="Calibri" w:cs="Calibri"/>
                <w:sz w:val="24"/>
                <w:szCs w:val="24"/>
              </w:rPr>
              <w:lastRenderedPageBreak/>
              <w:t>Copy of the certificate that will be awarded to successful graduates</w:t>
            </w:r>
          </w:p>
          <w:p w14:paraId="161AB11A" w14:textId="77777777" w:rsidR="00F55EAF" w:rsidRPr="00D51475" w:rsidRDefault="00F55EAF" w:rsidP="0042336E">
            <w:pPr>
              <w:rPr>
                <w:rFonts w:ascii="Calibri" w:hAnsi="Calibri" w:cs="Calibri"/>
                <w:i/>
                <w:iCs/>
                <w:sz w:val="24"/>
                <w:szCs w:val="24"/>
              </w:rPr>
            </w:pPr>
            <w:r w:rsidRPr="00D51475">
              <w:rPr>
                <w:rFonts w:ascii="Calibri" w:hAnsi="Calibri" w:cs="Calibri"/>
                <w:bCs/>
                <w:i/>
                <w:iCs/>
                <w:sz w:val="22"/>
                <w:szCs w:val="22"/>
              </w:rPr>
              <w:t xml:space="preserve">See details about the title, certificate and provider’s responsibilities at </w:t>
            </w:r>
            <w:hyperlink r:id="rId30" w:history="1">
              <w:r w:rsidRPr="00D51475">
                <w:rPr>
                  <w:rStyle w:val="Hyperlink"/>
                  <w:rFonts w:ascii="Calibri" w:eastAsiaTheme="minorHAnsi" w:hAnsi="Calibri" w:cs="Calibri"/>
                  <w:bCs/>
                  <w:i/>
                  <w:iCs/>
                  <w:kern w:val="2"/>
                  <w:sz w:val="22"/>
                  <w:szCs w:val="22"/>
                  <w:lang w:eastAsia="en-US"/>
                  <w14:ligatures w14:val="standardContextual"/>
                </w:rPr>
                <w:t xml:space="preserve">Standard </w:t>
              </w:r>
              <w:r w:rsidRPr="00D51475">
                <w:rPr>
                  <w:rStyle w:val="Hyperlink"/>
                  <w:rFonts w:ascii="Calibri" w:hAnsi="Calibri" w:cs="Calibri"/>
                  <w:bCs/>
                  <w:i/>
                  <w:iCs/>
                  <w:sz w:val="22"/>
                  <w:szCs w:val="22"/>
                </w:rPr>
                <w:t>2.1</w:t>
              </w:r>
            </w:hyperlink>
            <w:r w:rsidRPr="00D51475">
              <w:rPr>
                <w:rStyle w:val="Hyperlink"/>
                <w:rFonts w:ascii="Calibri" w:hAnsi="Calibri" w:cs="Calibri"/>
                <w:bCs/>
                <w:color w:val="auto"/>
                <w:sz w:val="22"/>
                <w:szCs w:val="22"/>
                <w:u w:val="none"/>
              </w:rPr>
              <w:t>.</w:t>
            </w:r>
          </w:p>
        </w:tc>
        <w:tc>
          <w:tcPr>
            <w:tcW w:w="1134" w:type="dxa"/>
            <w:vAlign w:val="center"/>
          </w:tcPr>
          <w:p w14:paraId="1908F536"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1987044888"/>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07B3C607" w14:textId="77777777" w:rsidR="00F55EAF" w:rsidRPr="00D51475" w:rsidRDefault="00F55EAF" w:rsidP="0042336E">
            <w:pPr>
              <w:rPr>
                <w:rFonts w:ascii="Calibri" w:hAnsi="Calibri" w:cs="Calibri"/>
                <w:sz w:val="24"/>
                <w:szCs w:val="24"/>
              </w:rPr>
            </w:pPr>
          </w:p>
        </w:tc>
      </w:tr>
      <w:tr w:rsidR="00F55EAF" w:rsidRPr="00D51475" w14:paraId="70A93BAB" w14:textId="77777777" w:rsidTr="00D51475">
        <w:trPr>
          <w:cantSplit/>
          <w:trHeight w:val="510"/>
        </w:trPr>
        <w:tc>
          <w:tcPr>
            <w:tcW w:w="6941" w:type="dxa"/>
            <w:vAlign w:val="center"/>
          </w:tcPr>
          <w:p w14:paraId="794E0292"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Quality assurance processes/quality handbook</w:t>
            </w:r>
          </w:p>
        </w:tc>
        <w:tc>
          <w:tcPr>
            <w:tcW w:w="1134" w:type="dxa"/>
            <w:vAlign w:val="center"/>
          </w:tcPr>
          <w:p w14:paraId="40C597A5"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472644791"/>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7757717A" w14:textId="77777777" w:rsidR="00F55EAF" w:rsidRPr="00D51475" w:rsidRDefault="00F55EAF" w:rsidP="0042336E">
            <w:pPr>
              <w:rPr>
                <w:rFonts w:ascii="Calibri" w:hAnsi="Calibri" w:cs="Calibri"/>
                <w:sz w:val="24"/>
                <w:szCs w:val="24"/>
              </w:rPr>
            </w:pPr>
          </w:p>
        </w:tc>
      </w:tr>
      <w:tr w:rsidR="00F55EAF" w:rsidRPr="00D51475" w14:paraId="45D8D717" w14:textId="77777777" w:rsidTr="00D51475">
        <w:trPr>
          <w:cantSplit/>
          <w:trHeight w:val="510"/>
        </w:trPr>
        <w:tc>
          <w:tcPr>
            <w:tcW w:w="6941" w:type="dxa"/>
            <w:vAlign w:val="center"/>
          </w:tcPr>
          <w:p w14:paraId="2763141F"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Assessment regulations and procedures</w:t>
            </w:r>
          </w:p>
        </w:tc>
        <w:tc>
          <w:tcPr>
            <w:tcW w:w="1134" w:type="dxa"/>
            <w:vAlign w:val="center"/>
          </w:tcPr>
          <w:p w14:paraId="1F07ACA0"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1131367750"/>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047634EB" w14:textId="77777777" w:rsidR="00F55EAF" w:rsidRPr="00D51475" w:rsidRDefault="00F55EAF" w:rsidP="0042336E">
            <w:pPr>
              <w:rPr>
                <w:rFonts w:ascii="Calibri" w:hAnsi="Calibri" w:cs="Calibri"/>
                <w:sz w:val="24"/>
                <w:szCs w:val="24"/>
              </w:rPr>
            </w:pPr>
          </w:p>
        </w:tc>
      </w:tr>
      <w:tr w:rsidR="00F55EAF" w:rsidRPr="00D51475" w14:paraId="5A4B0772" w14:textId="77777777" w:rsidTr="00D51475">
        <w:trPr>
          <w:cantSplit/>
          <w:trHeight w:val="510"/>
        </w:trPr>
        <w:tc>
          <w:tcPr>
            <w:tcW w:w="6941" w:type="dxa"/>
            <w:vAlign w:val="center"/>
          </w:tcPr>
          <w:p w14:paraId="2AC05E48"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Contingency plans for assessments in the event of disruption</w:t>
            </w:r>
          </w:p>
        </w:tc>
        <w:tc>
          <w:tcPr>
            <w:tcW w:w="1134" w:type="dxa"/>
            <w:vAlign w:val="center"/>
          </w:tcPr>
          <w:p w14:paraId="30EDAA3A"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737398697"/>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28A84425" w14:textId="77777777" w:rsidR="00F55EAF" w:rsidRPr="00D51475" w:rsidRDefault="00F55EAF" w:rsidP="0042336E">
            <w:pPr>
              <w:rPr>
                <w:rFonts w:ascii="Calibri" w:hAnsi="Calibri" w:cs="Calibri"/>
                <w:sz w:val="24"/>
                <w:szCs w:val="24"/>
              </w:rPr>
            </w:pPr>
          </w:p>
        </w:tc>
      </w:tr>
      <w:tr w:rsidR="00F55EAF" w:rsidRPr="00D51475" w14:paraId="4356C8BF" w14:textId="77777777" w:rsidTr="00D51475">
        <w:trPr>
          <w:cantSplit/>
          <w:trHeight w:val="1020"/>
        </w:trPr>
        <w:tc>
          <w:tcPr>
            <w:tcW w:w="6941" w:type="dxa"/>
            <w:vAlign w:val="center"/>
          </w:tcPr>
          <w:p w14:paraId="0B698F9C" w14:textId="77777777" w:rsidR="00F55EAF" w:rsidRPr="00D51475" w:rsidRDefault="00F55EAF" w:rsidP="0042336E">
            <w:pPr>
              <w:spacing w:after="120"/>
              <w:rPr>
                <w:rFonts w:ascii="Calibri" w:hAnsi="Calibri" w:cs="Calibri"/>
                <w:sz w:val="24"/>
                <w:szCs w:val="24"/>
              </w:rPr>
            </w:pPr>
            <w:r w:rsidRPr="00D51475">
              <w:rPr>
                <w:rFonts w:ascii="Calibri" w:hAnsi="Calibri" w:cs="Calibri"/>
                <w:sz w:val="24"/>
                <w:szCs w:val="24"/>
              </w:rPr>
              <w:t>Compensation and condonement policy and procedure</w:t>
            </w:r>
          </w:p>
          <w:p w14:paraId="6BB71C6D" w14:textId="77777777" w:rsidR="00F55EAF" w:rsidRPr="00D51475" w:rsidRDefault="00F55EAF" w:rsidP="0042336E">
            <w:pPr>
              <w:rPr>
                <w:rFonts w:ascii="Calibri" w:hAnsi="Calibri" w:cs="Calibri"/>
                <w:i/>
                <w:iCs/>
                <w:sz w:val="24"/>
                <w:szCs w:val="24"/>
              </w:rPr>
            </w:pPr>
            <w:r w:rsidRPr="00D51475">
              <w:rPr>
                <w:rFonts w:ascii="Calibri" w:hAnsi="Calibri" w:cs="Calibri"/>
                <w:i/>
                <w:iCs/>
                <w:sz w:val="22"/>
                <w:szCs w:val="22"/>
              </w:rPr>
              <w:t>Not permitted for any module that will assess ARB’s Outcomes to passing standard.</w:t>
            </w:r>
          </w:p>
        </w:tc>
        <w:tc>
          <w:tcPr>
            <w:tcW w:w="1134" w:type="dxa"/>
            <w:vAlign w:val="center"/>
          </w:tcPr>
          <w:p w14:paraId="6ACA69BF"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801420954"/>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7247B0CE" w14:textId="77777777" w:rsidR="00F55EAF" w:rsidRPr="00D51475" w:rsidRDefault="00F55EAF" w:rsidP="0042336E">
            <w:pPr>
              <w:rPr>
                <w:rFonts w:ascii="Calibri" w:hAnsi="Calibri" w:cs="Calibri"/>
                <w:sz w:val="24"/>
                <w:szCs w:val="24"/>
              </w:rPr>
            </w:pPr>
          </w:p>
        </w:tc>
      </w:tr>
      <w:tr w:rsidR="00F55EAF" w:rsidRPr="00D51475" w14:paraId="344BC0D0" w14:textId="77777777" w:rsidTr="00D51475">
        <w:trPr>
          <w:cantSplit/>
          <w:trHeight w:val="680"/>
        </w:trPr>
        <w:tc>
          <w:tcPr>
            <w:tcW w:w="6941" w:type="dxa"/>
            <w:vAlign w:val="center"/>
          </w:tcPr>
          <w:p w14:paraId="73600F3D"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Study abroad and placement year policy and procedures (where relevant)</w:t>
            </w:r>
          </w:p>
        </w:tc>
        <w:tc>
          <w:tcPr>
            <w:tcW w:w="1134" w:type="dxa"/>
            <w:vAlign w:val="center"/>
          </w:tcPr>
          <w:p w14:paraId="47359EC8"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641924821"/>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6F192FCD" w14:textId="77777777" w:rsidR="00F55EAF" w:rsidRPr="00D51475" w:rsidRDefault="00F55EAF" w:rsidP="0042336E">
            <w:pPr>
              <w:rPr>
                <w:rFonts w:ascii="Calibri" w:hAnsi="Calibri" w:cs="Calibri"/>
                <w:sz w:val="24"/>
                <w:szCs w:val="24"/>
              </w:rPr>
            </w:pPr>
          </w:p>
        </w:tc>
      </w:tr>
      <w:tr w:rsidR="00F55EAF" w:rsidRPr="00D51475" w14:paraId="1AC6D5D7" w14:textId="77777777" w:rsidTr="00D51475">
        <w:trPr>
          <w:cantSplit/>
          <w:trHeight w:val="680"/>
        </w:trPr>
        <w:tc>
          <w:tcPr>
            <w:tcW w:w="6941" w:type="dxa"/>
            <w:vAlign w:val="center"/>
          </w:tcPr>
          <w:p w14:paraId="5930B06C" w14:textId="19A94863" w:rsidR="00F55EAF" w:rsidRPr="00D51475" w:rsidRDefault="00F55EAF" w:rsidP="0042336E">
            <w:pPr>
              <w:rPr>
                <w:rFonts w:ascii="Calibri" w:hAnsi="Calibri" w:cs="Calibri"/>
                <w:sz w:val="24"/>
                <w:szCs w:val="24"/>
              </w:rPr>
            </w:pPr>
            <w:r w:rsidRPr="00D51475">
              <w:rPr>
                <w:rFonts w:ascii="Calibri" w:hAnsi="Calibri" w:cs="Calibri"/>
                <w:sz w:val="24"/>
                <w:szCs w:val="24"/>
              </w:rPr>
              <w:t xml:space="preserve">Policy and procedures for monitoring and approving practice experience </w:t>
            </w:r>
            <w:r w:rsidR="00B20F4A" w:rsidRPr="00D51475">
              <w:rPr>
                <w:rFonts w:ascii="Calibri" w:hAnsi="Calibri" w:cs="Calibri"/>
                <w:sz w:val="24"/>
                <w:szCs w:val="24"/>
              </w:rPr>
              <w:t>(</w:t>
            </w:r>
            <w:r w:rsidRPr="00D51475">
              <w:rPr>
                <w:rFonts w:ascii="Calibri" w:hAnsi="Calibri" w:cs="Calibri"/>
                <w:sz w:val="24"/>
                <w:szCs w:val="24"/>
              </w:rPr>
              <w:t>where relevant</w:t>
            </w:r>
            <w:r w:rsidR="00B20F4A" w:rsidRPr="00D51475">
              <w:rPr>
                <w:rFonts w:ascii="Calibri" w:hAnsi="Calibri" w:cs="Calibri"/>
                <w:sz w:val="24"/>
                <w:szCs w:val="24"/>
              </w:rPr>
              <w:t>)</w:t>
            </w:r>
          </w:p>
        </w:tc>
        <w:tc>
          <w:tcPr>
            <w:tcW w:w="1134" w:type="dxa"/>
            <w:vAlign w:val="center"/>
          </w:tcPr>
          <w:p w14:paraId="3BECF64D"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1472560610"/>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0CB1C45D" w14:textId="77777777" w:rsidR="00F55EAF" w:rsidRPr="00D51475" w:rsidRDefault="00F55EAF" w:rsidP="0042336E">
            <w:pPr>
              <w:rPr>
                <w:rFonts w:ascii="Calibri" w:hAnsi="Calibri" w:cs="Calibri"/>
                <w:sz w:val="24"/>
                <w:szCs w:val="24"/>
              </w:rPr>
            </w:pPr>
          </w:p>
        </w:tc>
      </w:tr>
      <w:tr w:rsidR="00F55EAF" w:rsidRPr="00D51475" w14:paraId="70995A61" w14:textId="77777777" w:rsidTr="00D51475">
        <w:trPr>
          <w:cantSplit/>
          <w:trHeight w:val="510"/>
        </w:trPr>
        <w:tc>
          <w:tcPr>
            <w:tcW w:w="6941" w:type="dxa"/>
            <w:vAlign w:val="center"/>
          </w:tcPr>
          <w:p w14:paraId="4D26CE06"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Admissions requirements, policy and rationale</w:t>
            </w:r>
          </w:p>
        </w:tc>
        <w:tc>
          <w:tcPr>
            <w:tcW w:w="1134" w:type="dxa"/>
            <w:vAlign w:val="center"/>
          </w:tcPr>
          <w:p w14:paraId="64BAA095"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1212955586"/>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66AF5D40" w14:textId="77777777" w:rsidR="00F55EAF" w:rsidRPr="00D51475" w:rsidRDefault="00F55EAF" w:rsidP="0042336E">
            <w:pPr>
              <w:rPr>
                <w:rFonts w:ascii="Calibri" w:hAnsi="Calibri" w:cs="Calibri"/>
                <w:sz w:val="24"/>
                <w:szCs w:val="24"/>
              </w:rPr>
            </w:pPr>
          </w:p>
        </w:tc>
      </w:tr>
      <w:tr w:rsidR="00F55EAF" w:rsidRPr="00D51475" w14:paraId="413CFE67" w14:textId="77777777" w:rsidTr="00D51475">
        <w:trPr>
          <w:cantSplit/>
          <w:trHeight w:val="510"/>
        </w:trPr>
        <w:tc>
          <w:tcPr>
            <w:tcW w:w="6941" w:type="dxa"/>
            <w:vAlign w:val="center"/>
          </w:tcPr>
          <w:p w14:paraId="462D3E4A" w14:textId="77777777" w:rsidR="00F55EAF" w:rsidRPr="00D51475" w:rsidRDefault="00F55EAF" w:rsidP="0042336E">
            <w:pPr>
              <w:rPr>
                <w:rFonts w:ascii="Calibri" w:hAnsi="Calibri" w:cs="Calibri"/>
                <w:sz w:val="24"/>
                <w:szCs w:val="24"/>
              </w:rPr>
            </w:pPr>
            <w:r w:rsidRPr="00D51475">
              <w:rPr>
                <w:rFonts w:ascii="Calibri" w:hAnsi="Calibri" w:cs="Calibri"/>
                <w:sz w:val="24"/>
                <w:szCs w:val="24"/>
              </w:rPr>
              <w:t>Advanced/direct entry policy and procedure</w:t>
            </w:r>
          </w:p>
        </w:tc>
        <w:tc>
          <w:tcPr>
            <w:tcW w:w="1134" w:type="dxa"/>
            <w:vAlign w:val="center"/>
          </w:tcPr>
          <w:p w14:paraId="50BB6AE2"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1873209385"/>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41003D50" w14:textId="77777777" w:rsidR="00F55EAF" w:rsidRPr="00D51475" w:rsidRDefault="00F55EAF" w:rsidP="0042336E">
            <w:pPr>
              <w:rPr>
                <w:rFonts w:ascii="Calibri" w:hAnsi="Calibri" w:cs="Calibri"/>
                <w:sz w:val="24"/>
                <w:szCs w:val="24"/>
              </w:rPr>
            </w:pPr>
          </w:p>
        </w:tc>
      </w:tr>
      <w:tr w:rsidR="00F55EAF" w:rsidRPr="00D51475" w14:paraId="0D4A7366" w14:textId="77777777" w:rsidTr="00D51475">
        <w:trPr>
          <w:cantSplit/>
          <w:trHeight w:val="1020"/>
        </w:trPr>
        <w:tc>
          <w:tcPr>
            <w:tcW w:w="6941" w:type="dxa"/>
            <w:vAlign w:val="center"/>
          </w:tcPr>
          <w:p w14:paraId="0417B2B9" w14:textId="3FD29625" w:rsidR="00F55EAF" w:rsidRPr="00D51475" w:rsidRDefault="00DC6E46" w:rsidP="00DC6E46">
            <w:pPr>
              <w:rPr>
                <w:rFonts w:ascii="Calibri" w:hAnsi="Calibri" w:cs="Calibri"/>
                <w:sz w:val="24"/>
                <w:szCs w:val="24"/>
              </w:rPr>
            </w:pPr>
            <w:r w:rsidRPr="00D51475">
              <w:rPr>
                <w:rFonts w:ascii="Calibri" w:hAnsi="Calibri" w:cs="Calibri"/>
                <w:sz w:val="24"/>
                <w:szCs w:val="24"/>
              </w:rPr>
              <w:t>Impact on staffing – p</w:t>
            </w:r>
            <w:r w:rsidR="00F55EAF" w:rsidRPr="00D51475">
              <w:rPr>
                <w:rFonts w:ascii="Calibri" w:hAnsi="Calibri" w:cs="Calibri"/>
                <w:sz w:val="24"/>
                <w:szCs w:val="24"/>
              </w:rPr>
              <w:t xml:space="preserve">rojected staff numbers </w:t>
            </w:r>
            <w:r w:rsidRPr="00D51475">
              <w:rPr>
                <w:rFonts w:ascii="Calibri" w:hAnsi="Calibri" w:cs="Calibri"/>
                <w:sz w:val="24"/>
                <w:szCs w:val="24"/>
              </w:rPr>
              <w:t>(high-level summary of planned staff numbers)</w:t>
            </w:r>
            <w:r w:rsidR="00383B73" w:rsidRPr="00D51475">
              <w:rPr>
                <w:rFonts w:ascii="Calibri" w:hAnsi="Calibri" w:cs="Calibri"/>
                <w:sz w:val="24"/>
                <w:szCs w:val="24"/>
              </w:rPr>
              <w:t xml:space="preserve"> and</w:t>
            </w:r>
            <w:r w:rsidRPr="00D51475">
              <w:rPr>
                <w:rFonts w:ascii="Calibri" w:hAnsi="Calibri" w:cs="Calibri"/>
                <w:sz w:val="24"/>
                <w:szCs w:val="24"/>
              </w:rPr>
              <w:t xml:space="preserve"> </w:t>
            </w:r>
            <w:hyperlink r:id="rId31" w:history="1">
              <w:r w:rsidRPr="00D51475">
                <w:rPr>
                  <w:rStyle w:val="Hyperlink"/>
                  <w:rFonts w:ascii="Calibri" w:eastAsiaTheme="minorHAnsi" w:hAnsi="Calibri" w:cs="Calibri"/>
                  <w:kern w:val="2"/>
                  <w:sz w:val="24"/>
                  <w:szCs w:val="24"/>
                  <w:lang w:eastAsia="en-US"/>
                  <w14:ligatures w14:val="standardContextual"/>
                </w:rPr>
                <w:t>projected student numbers and staff to student ratio (SSR)</w:t>
              </w:r>
            </w:hyperlink>
            <w:r w:rsidRPr="00D51475">
              <w:rPr>
                <w:rFonts w:ascii="Calibri" w:hAnsi="Calibri" w:cs="Calibri"/>
                <w:sz w:val="24"/>
                <w:szCs w:val="24"/>
              </w:rPr>
              <w:t xml:space="preserve"> </w:t>
            </w:r>
            <w:r w:rsidR="00F55EAF" w:rsidRPr="00D51475">
              <w:rPr>
                <w:rFonts w:ascii="Calibri" w:hAnsi="Calibri" w:cs="Calibri"/>
                <w:sz w:val="24"/>
                <w:szCs w:val="24"/>
              </w:rPr>
              <w:t>for each of the first five years of delivery</w:t>
            </w:r>
          </w:p>
        </w:tc>
        <w:tc>
          <w:tcPr>
            <w:tcW w:w="1134" w:type="dxa"/>
            <w:vAlign w:val="center"/>
          </w:tcPr>
          <w:p w14:paraId="1C3008E6" w14:textId="77777777" w:rsidR="00F55EAF" w:rsidRPr="00D51475" w:rsidRDefault="00E55B09" w:rsidP="0042336E">
            <w:pPr>
              <w:jc w:val="center"/>
              <w:rPr>
                <w:rFonts w:ascii="Calibri" w:eastAsia="MS Gothic" w:hAnsi="Calibri" w:cs="Calibri"/>
                <w:sz w:val="32"/>
                <w:szCs w:val="32"/>
              </w:rPr>
            </w:pPr>
            <w:sdt>
              <w:sdtPr>
                <w:rPr>
                  <w:rFonts w:ascii="Calibri" w:hAnsi="Calibri" w:cs="Calibri"/>
                  <w:sz w:val="32"/>
                  <w:szCs w:val="32"/>
                </w:rPr>
                <w:id w:val="906414491"/>
                <w14:checkbox>
                  <w14:checked w14:val="0"/>
                  <w14:checkedState w14:val="2612" w14:font="MS Gothic"/>
                  <w14:uncheckedState w14:val="2610" w14:font="MS Gothic"/>
                </w14:checkbox>
              </w:sdtPr>
              <w:sdtEndPr/>
              <w:sdtContent>
                <w:r w:rsidR="00F55EAF" w:rsidRPr="00D51475">
                  <w:rPr>
                    <w:rFonts w:ascii="Segoe UI Symbol" w:eastAsia="MS Gothic" w:hAnsi="Segoe UI Symbol" w:cs="Segoe UI Symbol"/>
                    <w:sz w:val="32"/>
                    <w:szCs w:val="32"/>
                  </w:rPr>
                  <w:t>☐</w:t>
                </w:r>
              </w:sdtContent>
            </w:sdt>
          </w:p>
        </w:tc>
        <w:tc>
          <w:tcPr>
            <w:tcW w:w="5812" w:type="dxa"/>
            <w:vAlign w:val="center"/>
          </w:tcPr>
          <w:p w14:paraId="79D2210A" w14:textId="635D9F8D" w:rsidR="00F55EAF" w:rsidRPr="00D51475" w:rsidRDefault="00F55EAF" w:rsidP="0042336E">
            <w:pPr>
              <w:rPr>
                <w:rFonts w:ascii="Calibri" w:hAnsi="Calibri" w:cs="Calibri"/>
                <w:sz w:val="24"/>
                <w:szCs w:val="24"/>
              </w:rPr>
            </w:pPr>
          </w:p>
        </w:tc>
      </w:tr>
      <w:tr w:rsidR="00AC40D0" w:rsidRPr="00E07EF1" w14:paraId="30ED56F9" w14:textId="77777777" w:rsidTr="00D51475">
        <w:trPr>
          <w:cantSplit/>
          <w:trHeight w:val="510"/>
        </w:trPr>
        <w:tc>
          <w:tcPr>
            <w:tcW w:w="6941" w:type="dxa"/>
            <w:vAlign w:val="center"/>
          </w:tcPr>
          <w:p w14:paraId="737FEDF1" w14:textId="42019160" w:rsidR="00AC40D0" w:rsidRPr="00D51475" w:rsidRDefault="00AC40D0" w:rsidP="00AC40D0">
            <w:pPr>
              <w:rPr>
                <w:rFonts w:ascii="Calibri" w:hAnsi="Calibri" w:cs="Calibri"/>
                <w:sz w:val="24"/>
                <w:szCs w:val="24"/>
              </w:rPr>
            </w:pPr>
            <w:r w:rsidRPr="00D51475">
              <w:rPr>
                <w:rFonts w:ascii="Calibri" w:hAnsi="Calibri" w:cs="Calibri"/>
                <w:sz w:val="24"/>
                <w:szCs w:val="24"/>
              </w:rPr>
              <w:t>Impact of</w:t>
            </w:r>
            <w:r w:rsidRPr="00D51475">
              <w:rPr>
                <w:rFonts w:ascii="Calibri" w:hAnsi="Calibri" w:cs="Calibri"/>
                <w:color w:val="00B0F0"/>
                <w:sz w:val="24"/>
                <w:szCs w:val="24"/>
              </w:rPr>
              <w:t xml:space="preserve"> </w:t>
            </w:r>
            <w:r w:rsidRPr="00D51475">
              <w:rPr>
                <w:rFonts w:ascii="Calibri" w:hAnsi="Calibri" w:cs="Calibri"/>
                <w:sz w:val="24"/>
                <w:szCs w:val="24"/>
              </w:rPr>
              <w:t>changes on teaching and learning resources</w:t>
            </w:r>
          </w:p>
        </w:tc>
        <w:tc>
          <w:tcPr>
            <w:tcW w:w="1134" w:type="dxa"/>
            <w:vAlign w:val="center"/>
          </w:tcPr>
          <w:p w14:paraId="0DD83C73" w14:textId="15AB7EC4" w:rsidR="00AC40D0" w:rsidRPr="00E07EF1" w:rsidRDefault="00E55B09" w:rsidP="0042336E">
            <w:pPr>
              <w:jc w:val="center"/>
              <w:rPr>
                <w:rFonts w:ascii="Calibri" w:hAnsi="Calibri" w:cs="Calibri"/>
                <w:sz w:val="32"/>
                <w:szCs w:val="32"/>
              </w:rPr>
            </w:pPr>
            <w:sdt>
              <w:sdtPr>
                <w:rPr>
                  <w:rFonts w:ascii="Calibri" w:hAnsi="Calibri" w:cs="Calibri"/>
                  <w:sz w:val="32"/>
                  <w:szCs w:val="32"/>
                </w:rPr>
                <w:id w:val="-1016924220"/>
                <w14:checkbox>
                  <w14:checked w14:val="0"/>
                  <w14:checkedState w14:val="2612" w14:font="MS Gothic"/>
                  <w14:uncheckedState w14:val="2610" w14:font="MS Gothic"/>
                </w14:checkbox>
              </w:sdtPr>
              <w:sdtEndPr/>
              <w:sdtContent>
                <w:r w:rsidR="00AC40D0" w:rsidRPr="00D51475">
                  <w:rPr>
                    <w:rFonts w:ascii="Segoe UI Symbol" w:eastAsia="MS Gothic" w:hAnsi="Segoe UI Symbol" w:cs="Segoe UI Symbol"/>
                    <w:sz w:val="32"/>
                    <w:szCs w:val="32"/>
                  </w:rPr>
                  <w:t>☐</w:t>
                </w:r>
              </w:sdtContent>
            </w:sdt>
          </w:p>
        </w:tc>
        <w:tc>
          <w:tcPr>
            <w:tcW w:w="5812" w:type="dxa"/>
            <w:vAlign w:val="center"/>
          </w:tcPr>
          <w:p w14:paraId="3B93D208" w14:textId="457F9867" w:rsidR="00AC40D0" w:rsidRPr="004D7963" w:rsidRDefault="00AC40D0" w:rsidP="0042336E">
            <w:pPr>
              <w:rPr>
                <w:rFonts w:ascii="Calibri" w:hAnsi="Calibri" w:cs="Calibri"/>
                <w:sz w:val="24"/>
                <w:szCs w:val="24"/>
              </w:rPr>
            </w:pPr>
          </w:p>
        </w:tc>
      </w:tr>
    </w:tbl>
    <w:p w14:paraId="2D293EC0" w14:textId="22590BBE" w:rsidR="001E618B" w:rsidRPr="00E07EF1" w:rsidRDefault="001E618B">
      <w:pPr>
        <w:rPr>
          <w:rFonts w:ascii="Calibri" w:hAnsi="Calibri" w:cs="Calibri"/>
          <w:sz w:val="24"/>
          <w:szCs w:val="24"/>
        </w:rPr>
      </w:pPr>
      <w:r w:rsidRPr="00E07EF1">
        <w:rPr>
          <w:rFonts w:ascii="Calibri" w:hAnsi="Calibri" w:cs="Calibri"/>
          <w:sz w:val="24"/>
          <w:szCs w:val="24"/>
        </w:rPr>
        <w:br w:type="page"/>
      </w:r>
    </w:p>
    <w:p w14:paraId="21B15514" w14:textId="77777777" w:rsidR="00407204" w:rsidRPr="00E07EF1" w:rsidRDefault="00407204" w:rsidP="00CF0F5A">
      <w:pPr>
        <w:pStyle w:val="ListParagraph"/>
        <w:numPr>
          <w:ilvl w:val="0"/>
          <w:numId w:val="22"/>
        </w:numPr>
        <w:spacing w:after="0" w:line="240" w:lineRule="auto"/>
        <w:rPr>
          <w:rFonts w:ascii="Calibri" w:hAnsi="Calibri" w:cs="Calibri"/>
          <w:b/>
          <w:sz w:val="28"/>
          <w:szCs w:val="28"/>
        </w:rPr>
      </w:pPr>
      <w:bookmarkStart w:id="11" w:name="DeclarationOfInterests"/>
      <w:r w:rsidRPr="00E07EF1">
        <w:rPr>
          <w:rFonts w:ascii="Calibri" w:hAnsi="Calibri" w:cs="Calibri"/>
          <w:b/>
          <w:sz w:val="28"/>
          <w:szCs w:val="28"/>
        </w:rPr>
        <w:lastRenderedPageBreak/>
        <w:t>Declaration of interests</w:t>
      </w:r>
    </w:p>
    <w:bookmarkEnd w:id="11"/>
    <w:p w14:paraId="2B19A846" w14:textId="77777777" w:rsidR="00407204" w:rsidRPr="00E07EF1" w:rsidRDefault="00407204" w:rsidP="00407204">
      <w:pPr>
        <w:spacing w:after="0" w:line="240" w:lineRule="auto"/>
        <w:rPr>
          <w:rFonts w:ascii="Calibri" w:hAnsi="Calibri" w:cs="Calibri"/>
          <w:sz w:val="24"/>
          <w:szCs w:val="24"/>
        </w:rPr>
      </w:pPr>
    </w:p>
    <w:p w14:paraId="12594E43" w14:textId="2B771BA5" w:rsidR="00407204" w:rsidRPr="00E07EF1" w:rsidRDefault="00407204" w:rsidP="00407204">
      <w:pPr>
        <w:spacing w:after="0" w:line="240" w:lineRule="auto"/>
        <w:rPr>
          <w:rFonts w:ascii="Calibri" w:hAnsi="Calibri" w:cs="Calibri"/>
          <w:sz w:val="24"/>
          <w:szCs w:val="24"/>
        </w:rPr>
      </w:pPr>
      <w:r w:rsidRPr="00E07EF1">
        <w:rPr>
          <w:rFonts w:ascii="Calibri" w:hAnsi="Calibri" w:cs="Calibri"/>
          <w:sz w:val="24"/>
          <w:szCs w:val="24"/>
        </w:rPr>
        <w:t xml:space="preserve">If it is believed that any </w:t>
      </w:r>
      <w:hyperlink r:id="rId32" w:history="1">
        <w:r w:rsidRPr="00CC669A">
          <w:rPr>
            <w:rStyle w:val="Hyperlink"/>
            <w:rFonts w:ascii="Calibri" w:hAnsi="Calibri" w:cs="Calibri"/>
            <w:sz w:val="24"/>
            <w:szCs w:val="24"/>
          </w:rPr>
          <w:t>Accreditation Committee member</w:t>
        </w:r>
      </w:hyperlink>
      <w:r w:rsidRPr="00E07EF1">
        <w:rPr>
          <w:rFonts w:ascii="Calibri" w:hAnsi="Calibri" w:cs="Calibri"/>
          <w:sz w:val="24"/>
          <w:szCs w:val="24"/>
        </w:rPr>
        <w:t xml:space="preserve"> or Visitor has or may be perceived to have an interest, please provide the details and dates below.  State any current and recent conflicts/potential conflicts (including any connections that have ceased within the last two years).  Add rows if necessary.  Please state ‘N/A’ if no interests exist.</w:t>
      </w:r>
    </w:p>
    <w:p w14:paraId="071C2919" w14:textId="77777777" w:rsidR="00407204" w:rsidRPr="00E07EF1" w:rsidRDefault="00407204" w:rsidP="00407204">
      <w:pPr>
        <w:spacing w:after="0" w:line="240" w:lineRule="auto"/>
        <w:rPr>
          <w:rFonts w:ascii="Calibri" w:hAnsi="Calibri" w:cs="Calibri"/>
          <w:sz w:val="24"/>
          <w:szCs w:val="24"/>
        </w:rPr>
      </w:pP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8394"/>
      </w:tblGrid>
      <w:tr w:rsidR="00407204" w:rsidRPr="00E07EF1" w14:paraId="0F488020" w14:textId="77777777" w:rsidTr="003217DC">
        <w:trPr>
          <w:trHeight w:val="737"/>
        </w:trPr>
        <w:tc>
          <w:tcPr>
            <w:tcW w:w="5669" w:type="dxa"/>
            <w:shd w:val="clear" w:color="auto" w:fill="D9D9D9" w:themeFill="background1" w:themeFillShade="D9"/>
            <w:tcMar>
              <w:top w:w="57" w:type="dxa"/>
              <w:bottom w:w="57" w:type="dxa"/>
            </w:tcMar>
            <w:vAlign w:val="center"/>
          </w:tcPr>
          <w:p w14:paraId="5E6165DE" w14:textId="77777777" w:rsidR="00407204" w:rsidRPr="00E07EF1" w:rsidRDefault="00407204" w:rsidP="00F970A6">
            <w:pPr>
              <w:spacing w:after="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 xml:space="preserve">Name of Accreditation Committee member (AC)/Visitor </w:t>
            </w:r>
          </w:p>
        </w:tc>
        <w:tc>
          <w:tcPr>
            <w:tcW w:w="8394" w:type="dxa"/>
            <w:shd w:val="clear" w:color="auto" w:fill="D9D9D9" w:themeFill="background1" w:themeFillShade="D9"/>
            <w:tcMar>
              <w:top w:w="57" w:type="dxa"/>
              <w:bottom w:w="57" w:type="dxa"/>
            </w:tcMar>
            <w:vAlign w:val="center"/>
          </w:tcPr>
          <w:p w14:paraId="598DE1EB" w14:textId="77777777" w:rsidR="00407204" w:rsidRPr="00E07EF1" w:rsidRDefault="00407204" w:rsidP="003217DC">
            <w:pPr>
              <w:spacing w:after="12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 xml:space="preserve">Nature and dates of conflict/potential conflict of interest </w:t>
            </w:r>
          </w:p>
          <w:p w14:paraId="3320E045" w14:textId="77777777" w:rsidR="00407204" w:rsidRPr="00E07EF1" w:rsidRDefault="00407204" w:rsidP="00F970A6">
            <w:pPr>
              <w:spacing w:after="0" w:line="240" w:lineRule="auto"/>
              <w:rPr>
                <w:rFonts w:ascii="Calibri" w:eastAsia="Times New Roman" w:hAnsi="Calibri" w:cs="Calibri"/>
                <w:i/>
                <w:kern w:val="0"/>
                <w:sz w:val="24"/>
                <w:szCs w:val="24"/>
                <w14:ligatures w14:val="none"/>
              </w:rPr>
            </w:pPr>
            <w:r w:rsidRPr="00E07EF1">
              <w:rPr>
                <w:rFonts w:ascii="Calibri" w:eastAsia="Times New Roman" w:hAnsi="Calibri" w:cs="Calibri"/>
                <w:i/>
                <w:kern w:val="0"/>
                <w14:ligatures w14:val="none"/>
              </w:rPr>
              <w:t>e.g. Part 2 external examiner, September 2025 – August 2028</w:t>
            </w:r>
          </w:p>
        </w:tc>
      </w:tr>
      <w:tr w:rsidR="00407204" w:rsidRPr="00E07EF1" w14:paraId="403F22C9" w14:textId="77777777" w:rsidTr="00056865">
        <w:trPr>
          <w:cantSplit/>
          <w:trHeight w:hRule="exact" w:val="737"/>
        </w:trPr>
        <w:tc>
          <w:tcPr>
            <w:tcW w:w="5669" w:type="dxa"/>
            <w:shd w:val="clear" w:color="auto" w:fill="auto"/>
            <w:tcMar>
              <w:top w:w="57" w:type="dxa"/>
              <w:bottom w:w="57" w:type="dxa"/>
            </w:tcMar>
            <w:vAlign w:val="center"/>
          </w:tcPr>
          <w:p w14:paraId="6B6802EB" w14:textId="77777777" w:rsidR="00407204" w:rsidRPr="00E07EF1" w:rsidRDefault="00E55B09" w:rsidP="00F970A6">
            <w:pPr>
              <w:spacing w:after="0" w:line="240" w:lineRule="auto"/>
              <w:rPr>
                <w:rFonts w:ascii="Calibri" w:eastAsia="Times New Roman" w:hAnsi="Calibri" w:cs="Calibri"/>
                <w:kern w:val="0"/>
                <w:sz w:val="24"/>
                <w:szCs w:val="24"/>
                <w14:ligatures w14:val="none"/>
              </w:rPr>
            </w:pPr>
            <w:sdt>
              <w:sdtPr>
                <w:rPr>
                  <w:rFonts w:ascii="Calibri" w:eastAsia="Times New Roman" w:hAnsi="Calibri" w:cs="Calibri"/>
                  <w:kern w:val="0"/>
                  <w:sz w:val="24"/>
                  <w:szCs w:val="24"/>
                  <w:lang w:eastAsia="en-GB"/>
                  <w14:ligatures w14:val="none"/>
                </w:rPr>
                <w:id w:val="1228721505"/>
                <w:placeholder>
                  <w:docPart w:val="6DAB24E334F448C5B60EE9EE5F9890AD"/>
                </w:placeholder>
                <w:dropDownList>
                  <w:listItem w:displayText="Select name" w:value="Select name"/>
                  <w:listItem w:displayText="N/A" w:value="N/A"/>
                  <w:listItem w:displayText="Alida Bata (AC)" w:value="Alida Bata (AC)"/>
                  <w:listItem w:displayText="Stephen Brookhouse (AC)" w:value="Stephen Brookhouse (AC)"/>
                  <w:listItem w:displayText="Gail Flemming (AC)" w:value="Gail Flemming (AC)"/>
                  <w:listItem w:displayText="Martin Hart (AC)" w:value="Martin Hart (AC)"/>
                  <w:listItem w:displayText="Christine Morgan (AC)" w:value="Christine Morgan (AC)"/>
                  <w:listItem w:displayText="Helen O'Connor (AC)" w:value="Helen O'Connor (AC)"/>
                  <w:listItem w:displayText="Victor Olowe (AC)" w:value="Victor Olowe (AC)"/>
                  <w:listItem w:displayText="Peter Baldwin" w:value="Peter Baldwin"/>
                  <w:listItem w:displayText="Gerard Bareham" w:value="Gerard Bareham"/>
                  <w:listItem w:displayText="Simon Bayly" w:value="Simon Bayly"/>
                  <w:listItem w:displayText="Sara Biscaya" w:value="Sara Biscaya"/>
                  <w:listItem w:displayText="Joanne Brindley" w:value="Joanne Brindley"/>
                  <w:listItem w:displayText="Frazer Bufton" w:value="Frazer Bufton"/>
                  <w:listItem w:displayText="Silvio Carta" w:value="Silvio Carta"/>
                  <w:listItem w:displayText="Doina Carter" w:value="Doina Carter"/>
                  <w:listItem w:displayText="Jonathan Clarke" w:value="Jonathan Clarke"/>
                  <w:listItem w:displayText="Wendy Colvin" w:value="Wendy Colvin"/>
                  <w:listItem w:displayText="Ruoyu Jin" w:value="Ruoyu Jin"/>
                  <w:listItem w:displayText="Chrissie Johnston" w:value="Chrissie Johnston"/>
                  <w:listItem w:displayText="Ranald Lawrence" w:value="Ranald Lawrence"/>
                  <w:listItem w:displayText="Caroline Logan" w:value="Caroline Logan"/>
                  <w:listItem w:displayText="Donald McCrory" w:value="Donald McCrory"/>
                  <w:listItem w:displayText="Krzysztof Mikata-Pralat" w:value="Krzysztof Mikata-Pralat"/>
                  <w:listItem w:displayText="Denise Millan" w:value="Denise Millan"/>
                  <w:listItem w:displayText="Darren Rice" w:value="Darren Rice"/>
                  <w:listItem w:displayText="Anthony Richardson" w:value="Anthony Richardson"/>
                </w:dropDownList>
              </w:sdtPr>
              <w:sdtEndPr/>
              <w:sdtContent>
                <w:r w:rsidR="00407204" w:rsidRPr="00E07EF1">
                  <w:rPr>
                    <w:rFonts w:ascii="Calibri" w:eastAsia="Times New Roman" w:hAnsi="Calibri" w:cs="Calibri"/>
                    <w:kern w:val="0"/>
                    <w:sz w:val="24"/>
                    <w:szCs w:val="24"/>
                    <w:lang w:eastAsia="en-GB"/>
                    <w14:ligatures w14:val="none"/>
                  </w:rPr>
                  <w:t>Select name</w:t>
                </w:r>
              </w:sdtContent>
            </w:sdt>
          </w:p>
        </w:tc>
        <w:tc>
          <w:tcPr>
            <w:tcW w:w="8394" w:type="dxa"/>
            <w:shd w:val="clear" w:color="auto" w:fill="auto"/>
            <w:tcMar>
              <w:top w:w="57" w:type="dxa"/>
              <w:bottom w:w="57" w:type="dxa"/>
            </w:tcMar>
            <w:vAlign w:val="center"/>
          </w:tcPr>
          <w:p w14:paraId="1044F386" w14:textId="77777777" w:rsidR="00407204" w:rsidRPr="00E07EF1" w:rsidRDefault="00407204" w:rsidP="00F970A6">
            <w:pPr>
              <w:spacing w:after="0" w:line="240" w:lineRule="auto"/>
              <w:rPr>
                <w:rFonts w:ascii="Calibri" w:eastAsia="Times New Roman" w:hAnsi="Calibri" w:cs="Calibri"/>
                <w:kern w:val="0"/>
                <w:sz w:val="24"/>
                <w:szCs w:val="24"/>
                <w14:ligatures w14:val="none"/>
              </w:rPr>
            </w:pPr>
          </w:p>
        </w:tc>
      </w:tr>
      <w:tr w:rsidR="00407204" w:rsidRPr="00E07EF1" w14:paraId="1951DC82" w14:textId="77777777" w:rsidTr="00056865">
        <w:trPr>
          <w:cantSplit/>
          <w:trHeight w:hRule="exact" w:val="737"/>
        </w:trPr>
        <w:tc>
          <w:tcPr>
            <w:tcW w:w="5669" w:type="dxa"/>
            <w:shd w:val="clear" w:color="auto" w:fill="auto"/>
            <w:tcMar>
              <w:top w:w="57" w:type="dxa"/>
              <w:bottom w:w="57" w:type="dxa"/>
            </w:tcMar>
            <w:vAlign w:val="center"/>
          </w:tcPr>
          <w:p w14:paraId="51266152" w14:textId="77777777" w:rsidR="00407204" w:rsidRPr="00E07EF1" w:rsidRDefault="00E55B09" w:rsidP="00F970A6">
            <w:pPr>
              <w:spacing w:after="0" w:line="240" w:lineRule="auto"/>
              <w:rPr>
                <w:rFonts w:ascii="Calibri" w:eastAsia="Times New Roman" w:hAnsi="Calibri" w:cs="Calibri"/>
                <w:kern w:val="0"/>
                <w:sz w:val="24"/>
                <w:szCs w:val="24"/>
                <w:lang w:eastAsia="en-GB"/>
                <w14:ligatures w14:val="none"/>
              </w:rPr>
            </w:pPr>
            <w:sdt>
              <w:sdtPr>
                <w:rPr>
                  <w:rFonts w:ascii="Calibri" w:eastAsia="Times New Roman" w:hAnsi="Calibri" w:cs="Calibri"/>
                  <w:kern w:val="0"/>
                  <w:sz w:val="24"/>
                  <w:szCs w:val="24"/>
                  <w:lang w:eastAsia="en-GB"/>
                  <w14:ligatures w14:val="none"/>
                </w:rPr>
                <w:id w:val="-628543296"/>
                <w:placeholder>
                  <w:docPart w:val="96FA15F6258A49C580846D5279283DEA"/>
                </w:placeholder>
                <w:dropDownList>
                  <w:listItem w:displayText="Select name" w:value="Select name"/>
                  <w:listItem w:displayText="N/A" w:value="N/A"/>
                  <w:listItem w:displayText="Alida Bata (AC)" w:value="Alida Bata (AC)"/>
                  <w:listItem w:displayText="Stephen Brookhouse (AC)" w:value="Stephen Brookhouse (AC)"/>
                  <w:listItem w:displayText="Gail Flemming (AC)" w:value="Gail Flemming (AC)"/>
                  <w:listItem w:displayText="Martin Hart (AC)" w:value="Martin Hart (AC)"/>
                  <w:listItem w:displayText="Christine Morgan (AC)" w:value="Christine Morgan (AC)"/>
                  <w:listItem w:displayText="Helen O'Connor (AC)" w:value="Helen O'Connor (AC)"/>
                  <w:listItem w:displayText="Victor Olowe (AC)" w:value="Victor Olowe (AC)"/>
                  <w:listItem w:displayText="Peter Baldwin" w:value="Peter Baldwin"/>
                  <w:listItem w:displayText="Gerard Bareham" w:value="Gerard Bareham"/>
                  <w:listItem w:displayText="Simon Bayly" w:value="Simon Bayly"/>
                  <w:listItem w:displayText="Sara Biscaya" w:value="Sara Biscaya"/>
                  <w:listItem w:displayText="Joanne Brindley" w:value="Joanne Brindley"/>
                  <w:listItem w:displayText="Frazer Bufton" w:value="Frazer Bufton"/>
                  <w:listItem w:displayText="Silvio Carta" w:value="Silvio Carta"/>
                  <w:listItem w:displayText="Doina Carter" w:value="Doina Carter"/>
                  <w:listItem w:displayText="Jonathan Clarke" w:value="Jonathan Clarke"/>
                  <w:listItem w:displayText="Wendy Colvin" w:value="Wendy Colvin"/>
                  <w:listItem w:displayText="Ruoyu Jin" w:value="Ruoyu Jin"/>
                  <w:listItem w:displayText="Chrissie Johnston" w:value="Chrissie Johnston"/>
                  <w:listItem w:displayText="Ranald Lawrence" w:value="Ranald Lawrence"/>
                  <w:listItem w:displayText="Caroline Logan" w:value="Caroline Logan"/>
                  <w:listItem w:displayText="Donald McCrory" w:value="Donald McCrory"/>
                  <w:listItem w:displayText="Krzysztof Mikata-Pralat" w:value="Krzysztof Mikata-Pralat"/>
                  <w:listItem w:displayText="Denise Millan" w:value="Denise Millan"/>
                  <w:listItem w:displayText="Darren Rice" w:value="Darren Rice"/>
                  <w:listItem w:displayText="Anthony Richardson" w:value="Anthony Richardson"/>
                </w:dropDownList>
              </w:sdtPr>
              <w:sdtEndPr/>
              <w:sdtContent>
                <w:r w:rsidR="00407204" w:rsidRPr="00E07EF1">
                  <w:rPr>
                    <w:rFonts w:ascii="Calibri" w:eastAsia="Times New Roman" w:hAnsi="Calibri" w:cs="Calibri"/>
                    <w:kern w:val="0"/>
                    <w:sz w:val="24"/>
                    <w:szCs w:val="24"/>
                    <w:lang w:eastAsia="en-GB"/>
                    <w14:ligatures w14:val="none"/>
                  </w:rPr>
                  <w:t>Select name</w:t>
                </w:r>
              </w:sdtContent>
            </w:sdt>
          </w:p>
        </w:tc>
        <w:tc>
          <w:tcPr>
            <w:tcW w:w="8394" w:type="dxa"/>
            <w:shd w:val="clear" w:color="auto" w:fill="auto"/>
            <w:tcMar>
              <w:top w:w="57" w:type="dxa"/>
              <w:bottom w:w="57" w:type="dxa"/>
            </w:tcMar>
            <w:vAlign w:val="center"/>
          </w:tcPr>
          <w:p w14:paraId="48705AA2" w14:textId="77777777" w:rsidR="00407204" w:rsidRPr="00E07EF1" w:rsidRDefault="00407204" w:rsidP="00F970A6">
            <w:pPr>
              <w:spacing w:after="0" w:line="240" w:lineRule="auto"/>
              <w:rPr>
                <w:rFonts w:ascii="Calibri" w:eastAsia="Times New Roman" w:hAnsi="Calibri" w:cs="Calibri"/>
                <w:kern w:val="0"/>
                <w:sz w:val="24"/>
                <w:szCs w:val="24"/>
                <w14:ligatures w14:val="none"/>
              </w:rPr>
            </w:pPr>
          </w:p>
        </w:tc>
      </w:tr>
      <w:tr w:rsidR="00407204" w:rsidRPr="00E07EF1" w14:paraId="6550AB9E" w14:textId="77777777" w:rsidTr="00056865">
        <w:trPr>
          <w:cantSplit/>
          <w:trHeight w:hRule="exact" w:val="737"/>
        </w:trPr>
        <w:tc>
          <w:tcPr>
            <w:tcW w:w="5669" w:type="dxa"/>
            <w:shd w:val="clear" w:color="auto" w:fill="auto"/>
            <w:tcMar>
              <w:top w:w="57" w:type="dxa"/>
              <w:bottom w:w="57" w:type="dxa"/>
            </w:tcMar>
            <w:vAlign w:val="center"/>
          </w:tcPr>
          <w:p w14:paraId="74853107" w14:textId="77777777" w:rsidR="00407204" w:rsidRPr="00E07EF1" w:rsidRDefault="00E55B09" w:rsidP="00F970A6">
            <w:pPr>
              <w:spacing w:after="0" w:line="240" w:lineRule="auto"/>
              <w:rPr>
                <w:rFonts w:ascii="Calibri" w:eastAsia="Times New Roman" w:hAnsi="Calibri" w:cs="Calibri"/>
                <w:kern w:val="0"/>
                <w:sz w:val="24"/>
                <w:szCs w:val="24"/>
                <w:lang w:eastAsia="en-GB"/>
                <w14:ligatures w14:val="none"/>
              </w:rPr>
            </w:pPr>
            <w:sdt>
              <w:sdtPr>
                <w:rPr>
                  <w:rFonts w:ascii="Calibri" w:eastAsia="Times New Roman" w:hAnsi="Calibri" w:cs="Calibri"/>
                  <w:kern w:val="0"/>
                  <w:sz w:val="24"/>
                  <w:szCs w:val="24"/>
                  <w:lang w:eastAsia="en-GB"/>
                  <w14:ligatures w14:val="none"/>
                </w:rPr>
                <w:id w:val="-1877920899"/>
                <w:placeholder>
                  <w:docPart w:val="6CF4C301338D469798689E4EAB170E2C"/>
                </w:placeholder>
                <w:dropDownList>
                  <w:listItem w:displayText="Select name" w:value="Select name"/>
                  <w:listItem w:displayText="N/A" w:value="N/A"/>
                  <w:listItem w:displayText="Alida Bata (AC)" w:value="Alida Bata (AC)"/>
                  <w:listItem w:displayText="Stephen Brookhouse (AC)" w:value="Stephen Brookhouse (AC)"/>
                  <w:listItem w:displayText="Gail Flemming (AC)" w:value="Gail Flemming (AC)"/>
                  <w:listItem w:displayText="Martin Hart (AC)" w:value="Martin Hart (AC)"/>
                  <w:listItem w:displayText="Christine Morgan (AC)" w:value="Christine Morgan (AC)"/>
                  <w:listItem w:displayText="Helen O'Connor (AC)" w:value="Helen O'Connor (AC)"/>
                  <w:listItem w:displayText="Victor Olowe (AC)" w:value="Victor Olowe (AC)"/>
                  <w:listItem w:displayText="Peter Baldwin" w:value="Peter Baldwin"/>
                  <w:listItem w:displayText="Gerard Bareham" w:value="Gerard Bareham"/>
                  <w:listItem w:displayText="Simon Bayly" w:value="Simon Bayly"/>
                  <w:listItem w:displayText="Sara Biscaya" w:value="Sara Biscaya"/>
                  <w:listItem w:displayText="Joanne Brindley" w:value="Joanne Brindley"/>
                  <w:listItem w:displayText="Frazer Bufton" w:value="Frazer Bufton"/>
                  <w:listItem w:displayText="Silvio Carta" w:value="Silvio Carta"/>
                  <w:listItem w:displayText="Doina Carter" w:value="Doina Carter"/>
                  <w:listItem w:displayText="Jonathan Clarke" w:value="Jonathan Clarke"/>
                  <w:listItem w:displayText="Wendy Colvin" w:value="Wendy Colvin"/>
                  <w:listItem w:displayText="Ruoyu Jin" w:value="Ruoyu Jin"/>
                  <w:listItem w:displayText="Chrissie Johnston" w:value="Chrissie Johnston"/>
                  <w:listItem w:displayText="Ranald Lawrence" w:value="Ranald Lawrence"/>
                  <w:listItem w:displayText="Caroline Logan" w:value="Caroline Logan"/>
                  <w:listItem w:displayText="Donald McCrory" w:value="Donald McCrory"/>
                  <w:listItem w:displayText="Krzysztof Mikata-Pralat" w:value="Krzysztof Mikata-Pralat"/>
                  <w:listItem w:displayText="Denise Millan" w:value="Denise Millan"/>
                  <w:listItem w:displayText="Darren Rice" w:value="Darren Rice"/>
                  <w:listItem w:displayText="Anthony Richardson" w:value="Anthony Richardson"/>
                </w:dropDownList>
              </w:sdtPr>
              <w:sdtEndPr/>
              <w:sdtContent>
                <w:r w:rsidR="00407204" w:rsidRPr="00E07EF1">
                  <w:rPr>
                    <w:rFonts w:ascii="Calibri" w:eastAsia="Times New Roman" w:hAnsi="Calibri" w:cs="Calibri"/>
                    <w:kern w:val="0"/>
                    <w:sz w:val="24"/>
                    <w:szCs w:val="24"/>
                    <w:lang w:eastAsia="en-GB"/>
                    <w14:ligatures w14:val="none"/>
                  </w:rPr>
                  <w:t>Select name</w:t>
                </w:r>
              </w:sdtContent>
            </w:sdt>
          </w:p>
        </w:tc>
        <w:tc>
          <w:tcPr>
            <w:tcW w:w="8394" w:type="dxa"/>
            <w:shd w:val="clear" w:color="auto" w:fill="auto"/>
            <w:tcMar>
              <w:top w:w="57" w:type="dxa"/>
              <w:bottom w:w="57" w:type="dxa"/>
            </w:tcMar>
            <w:vAlign w:val="center"/>
          </w:tcPr>
          <w:p w14:paraId="34B6D686" w14:textId="77777777" w:rsidR="00407204" w:rsidRPr="00E07EF1" w:rsidRDefault="00407204" w:rsidP="00F970A6">
            <w:pPr>
              <w:spacing w:after="0" w:line="240" w:lineRule="auto"/>
              <w:rPr>
                <w:rFonts w:ascii="Calibri" w:eastAsia="Times New Roman" w:hAnsi="Calibri" w:cs="Calibri"/>
                <w:kern w:val="0"/>
                <w:sz w:val="24"/>
                <w:szCs w:val="24"/>
                <w14:ligatures w14:val="none"/>
              </w:rPr>
            </w:pPr>
          </w:p>
        </w:tc>
      </w:tr>
      <w:tr w:rsidR="00407204" w:rsidRPr="00E07EF1" w14:paraId="1D93BFC4" w14:textId="77777777" w:rsidTr="00056865">
        <w:trPr>
          <w:cantSplit/>
          <w:trHeight w:hRule="exact" w:val="737"/>
        </w:trPr>
        <w:tc>
          <w:tcPr>
            <w:tcW w:w="5669" w:type="dxa"/>
            <w:shd w:val="clear" w:color="auto" w:fill="auto"/>
            <w:tcMar>
              <w:top w:w="57" w:type="dxa"/>
              <w:bottom w:w="57" w:type="dxa"/>
            </w:tcMar>
            <w:vAlign w:val="center"/>
          </w:tcPr>
          <w:p w14:paraId="62D4BD8A" w14:textId="77777777" w:rsidR="00407204" w:rsidRPr="00E07EF1" w:rsidRDefault="00E55B09" w:rsidP="00F970A6">
            <w:pPr>
              <w:spacing w:after="0" w:line="240" w:lineRule="auto"/>
              <w:rPr>
                <w:rFonts w:ascii="Calibri" w:eastAsia="Times New Roman" w:hAnsi="Calibri" w:cs="Calibri"/>
                <w:kern w:val="0"/>
                <w:sz w:val="24"/>
                <w:szCs w:val="24"/>
                <w:lang w:eastAsia="en-GB"/>
                <w14:ligatures w14:val="none"/>
              </w:rPr>
            </w:pPr>
            <w:sdt>
              <w:sdtPr>
                <w:rPr>
                  <w:rFonts w:ascii="Calibri" w:eastAsia="Times New Roman" w:hAnsi="Calibri" w:cs="Calibri"/>
                  <w:kern w:val="0"/>
                  <w:sz w:val="24"/>
                  <w:szCs w:val="24"/>
                  <w:lang w:eastAsia="en-GB"/>
                  <w14:ligatures w14:val="none"/>
                </w:rPr>
                <w:id w:val="1742757583"/>
                <w:placeholder>
                  <w:docPart w:val="D22A8BAA28164B5EA71E28336D8189CC"/>
                </w:placeholder>
                <w:dropDownList>
                  <w:listItem w:displayText="Select name" w:value="Select name"/>
                  <w:listItem w:displayText="N/A" w:value="N/A"/>
                  <w:listItem w:displayText="Alida Bata (AC)" w:value="Alida Bata (AC)"/>
                  <w:listItem w:displayText="Stephen Brookhouse (AC)" w:value="Stephen Brookhouse (AC)"/>
                  <w:listItem w:displayText="Gail Flemming (AC)" w:value="Gail Flemming (AC)"/>
                  <w:listItem w:displayText="Martin Hart (AC)" w:value="Martin Hart (AC)"/>
                  <w:listItem w:displayText="Christine Morgan (AC)" w:value="Christine Morgan (AC)"/>
                  <w:listItem w:displayText="Helen O'Connor (AC)" w:value="Helen O'Connor (AC)"/>
                  <w:listItem w:displayText="Victor Olowe (AC)" w:value="Victor Olowe (AC)"/>
                  <w:listItem w:displayText="Peter Baldwin" w:value="Peter Baldwin"/>
                  <w:listItem w:displayText="Gerard Bareham" w:value="Gerard Bareham"/>
                  <w:listItem w:displayText="Simon Bayly" w:value="Simon Bayly"/>
                  <w:listItem w:displayText="Sara Biscaya" w:value="Sara Biscaya"/>
                  <w:listItem w:displayText="Joanne Brindley" w:value="Joanne Brindley"/>
                  <w:listItem w:displayText="Frazer Bufton" w:value="Frazer Bufton"/>
                  <w:listItem w:displayText="Silvio Carta" w:value="Silvio Carta"/>
                  <w:listItem w:displayText="Doina Carter" w:value="Doina Carter"/>
                  <w:listItem w:displayText="Jonathan Clarke" w:value="Jonathan Clarke"/>
                  <w:listItem w:displayText="Wendy Colvin" w:value="Wendy Colvin"/>
                  <w:listItem w:displayText="Ruoyu Jin" w:value="Ruoyu Jin"/>
                  <w:listItem w:displayText="Chrissie Johnston" w:value="Chrissie Johnston"/>
                  <w:listItem w:displayText="Ranald Lawrence" w:value="Ranald Lawrence"/>
                  <w:listItem w:displayText="Caroline Logan" w:value="Caroline Logan"/>
                  <w:listItem w:displayText="Donald McCrory" w:value="Donald McCrory"/>
                  <w:listItem w:displayText="Krzysztof Mikata-Pralat" w:value="Krzysztof Mikata-Pralat"/>
                  <w:listItem w:displayText="Denise Millan" w:value="Denise Millan"/>
                  <w:listItem w:displayText="Darren Rice" w:value="Darren Rice"/>
                  <w:listItem w:displayText="Anthony Richardson" w:value="Anthony Richardson"/>
                </w:dropDownList>
              </w:sdtPr>
              <w:sdtEndPr/>
              <w:sdtContent>
                <w:r w:rsidR="00407204" w:rsidRPr="00E07EF1">
                  <w:rPr>
                    <w:rFonts w:ascii="Calibri" w:eastAsia="Times New Roman" w:hAnsi="Calibri" w:cs="Calibri"/>
                    <w:kern w:val="0"/>
                    <w:sz w:val="24"/>
                    <w:szCs w:val="24"/>
                    <w:lang w:eastAsia="en-GB"/>
                    <w14:ligatures w14:val="none"/>
                  </w:rPr>
                  <w:t>Select name</w:t>
                </w:r>
              </w:sdtContent>
            </w:sdt>
          </w:p>
        </w:tc>
        <w:tc>
          <w:tcPr>
            <w:tcW w:w="8394" w:type="dxa"/>
            <w:shd w:val="clear" w:color="auto" w:fill="auto"/>
            <w:tcMar>
              <w:top w:w="57" w:type="dxa"/>
              <w:bottom w:w="57" w:type="dxa"/>
            </w:tcMar>
            <w:vAlign w:val="center"/>
          </w:tcPr>
          <w:p w14:paraId="16783B9D" w14:textId="77777777" w:rsidR="00407204" w:rsidRPr="00E07EF1" w:rsidRDefault="00407204" w:rsidP="00F970A6">
            <w:pPr>
              <w:spacing w:after="0" w:line="240" w:lineRule="auto"/>
              <w:rPr>
                <w:rFonts w:ascii="Calibri" w:eastAsia="Times New Roman" w:hAnsi="Calibri" w:cs="Calibri"/>
                <w:kern w:val="0"/>
                <w:sz w:val="24"/>
                <w:szCs w:val="24"/>
                <w14:ligatures w14:val="none"/>
              </w:rPr>
            </w:pPr>
          </w:p>
        </w:tc>
      </w:tr>
    </w:tbl>
    <w:p w14:paraId="483091DA" w14:textId="77777777" w:rsidR="00407204" w:rsidRPr="00E07EF1" w:rsidRDefault="00407204" w:rsidP="00407204">
      <w:pPr>
        <w:spacing w:after="0" w:line="240" w:lineRule="auto"/>
        <w:rPr>
          <w:rFonts w:ascii="Calibri" w:hAnsi="Calibri" w:cs="Calibri"/>
          <w:b/>
          <w:bCs/>
          <w:sz w:val="24"/>
          <w:szCs w:val="24"/>
        </w:rPr>
      </w:pPr>
    </w:p>
    <w:p w14:paraId="0A583543" w14:textId="77777777" w:rsidR="00407204" w:rsidRPr="00E07EF1" w:rsidRDefault="00407204" w:rsidP="00407204">
      <w:pPr>
        <w:spacing w:after="0" w:line="240" w:lineRule="auto"/>
        <w:rPr>
          <w:rFonts w:ascii="Calibri" w:hAnsi="Calibri" w:cs="Calibri"/>
          <w:b/>
          <w:bCs/>
          <w:sz w:val="24"/>
          <w:szCs w:val="24"/>
        </w:rPr>
      </w:pPr>
    </w:p>
    <w:p w14:paraId="4D243025" w14:textId="77777777" w:rsidR="001E618B" w:rsidRPr="00E07EF1" w:rsidRDefault="001E618B" w:rsidP="00F27F4B">
      <w:pPr>
        <w:spacing w:after="0" w:line="240" w:lineRule="auto"/>
        <w:rPr>
          <w:rFonts w:ascii="Calibri" w:hAnsi="Calibri" w:cs="Calibri"/>
          <w:sz w:val="24"/>
          <w:szCs w:val="24"/>
        </w:rPr>
      </w:pPr>
    </w:p>
    <w:p w14:paraId="7EEC153B" w14:textId="41F779C3" w:rsidR="00407204" w:rsidRPr="00E07EF1" w:rsidRDefault="00407204">
      <w:pPr>
        <w:rPr>
          <w:rFonts w:ascii="Calibri" w:hAnsi="Calibri" w:cs="Calibri"/>
          <w:sz w:val="24"/>
          <w:szCs w:val="24"/>
        </w:rPr>
      </w:pPr>
      <w:r w:rsidRPr="00E07EF1">
        <w:rPr>
          <w:rFonts w:ascii="Calibri" w:hAnsi="Calibri" w:cs="Calibri"/>
          <w:sz w:val="24"/>
          <w:szCs w:val="24"/>
        </w:rPr>
        <w:br w:type="page"/>
      </w:r>
    </w:p>
    <w:p w14:paraId="31B7A420" w14:textId="611BA4AC" w:rsidR="0028353B" w:rsidRPr="00821686" w:rsidRDefault="0028353B" w:rsidP="00CF0F5A">
      <w:pPr>
        <w:pStyle w:val="ListParagraph"/>
        <w:numPr>
          <w:ilvl w:val="0"/>
          <w:numId w:val="22"/>
        </w:numPr>
        <w:spacing w:after="0" w:line="240" w:lineRule="auto"/>
        <w:rPr>
          <w:rFonts w:ascii="Calibri" w:hAnsi="Calibri" w:cs="Calibri"/>
          <w:i/>
          <w:iCs/>
          <w:color w:val="00B0F0"/>
          <w:sz w:val="24"/>
          <w:szCs w:val="24"/>
        </w:rPr>
      </w:pPr>
      <w:bookmarkStart w:id="12" w:name="ApplicationAuthorisation"/>
      <w:r w:rsidRPr="00821686">
        <w:rPr>
          <w:rFonts w:ascii="Calibri" w:hAnsi="Calibri" w:cs="Calibri"/>
          <w:b/>
          <w:bCs/>
          <w:sz w:val="28"/>
          <w:szCs w:val="28"/>
        </w:rPr>
        <w:lastRenderedPageBreak/>
        <w:t>Application authorisation</w:t>
      </w:r>
      <w:r w:rsidRPr="00821686">
        <w:rPr>
          <w:rFonts w:ascii="Calibri" w:hAnsi="Calibri" w:cs="Calibri"/>
          <w:sz w:val="28"/>
          <w:szCs w:val="28"/>
        </w:rPr>
        <w:t xml:space="preserve"> </w:t>
      </w:r>
      <w:bookmarkEnd w:id="12"/>
      <w:r w:rsidRPr="00821686">
        <w:rPr>
          <w:rFonts w:ascii="Calibri" w:hAnsi="Calibri" w:cs="Calibri"/>
          <w:b/>
          <w:bCs/>
          <w:sz w:val="24"/>
          <w:szCs w:val="24"/>
        </w:rPr>
        <w:t>– two signatures required</w:t>
      </w:r>
      <w:bookmarkStart w:id="13" w:name="_Hlk168927845"/>
    </w:p>
    <w:bookmarkEnd w:id="13"/>
    <w:p w14:paraId="6D20315F" w14:textId="77777777" w:rsidR="0028353B" w:rsidRPr="00E07EF1" w:rsidRDefault="0028353B" w:rsidP="0028353B">
      <w:pPr>
        <w:spacing w:after="0" w:line="240" w:lineRule="auto"/>
        <w:rPr>
          <w:rFonts w:ascii="Calibri" w:hAnsi="Calibri" w:cs="Calibri"/>
          <w:sz w:val="24"/>
          <w:szCs w:val="24"/>
        </w:rPr>
      </w:pPr>
    </w:p>
    <w:p w14:paraId="0712E9E0" w14:textId="1FED73EE" w:rsidR="0028353B" w:rsidRPr="006318F0" w:rsidRDefault="0028353B" w:rsidP="0028353B">
      <w:pPr>
        <w:spacing w:after="0" w:line="240" w:lineRule="auto"/>
        <w:rPr>
          <w:rFonts w:ascii="Calibri" w:eastAsia="Times New Roman" w:hAnsi="Calibri" w:cs="Calibri"/>
          <w:i/>
          <w:iCs/>
          <w:kern w:val="0"/>
          <w:sz w:val="24"/>
          <w:szCs w:val="24"/>
          <w14:ligatures w14:val="none"/>
        </w:rPr>
      </w:pPr>
      <w:r w:rsidRPr="00E07EF1">
        <w:rPr>
          <w:rFonts w:ascii="Calibri" w:eastAsia="Times New Roman" w:hAnsi="Calibri" w:cs="Calibri"/>
          <w:kern w:val="0"/>
          <w:sz w:val="24"/>
          <w:szCs w:val="24"/>
          <w14:ligatures w14:val="none"/>
        </w:rPr>
        <w:t>To be completed by the Head of Architecture (or equivalent</w:t>
      </w:r>
      <w:r w:rsidRPr="00C50F2E">
        <w:rPr>
          <w:rFonts w:ascii="Calibri" w:eastAsia="Times New Roman" w:hAnsi="Calibri" w:cs="Calibri"/>
          <w:kern w:val="0"/>
          <w:sz w:val="24"/>
          <w:szCs w:val="24"/>
          <w14:ligatures w14:val="none"/>
        </w:rPr>
        <w:t xml:space="preserve">; or </w:t>
      </w:r>
      <w:r w:rsidRPr="006318F0">
        <w:rPr>
          <w:rFonts w:ascii="Calibri" w:eastAsia="Times New Roman" w:hAnsi="Calibri" w:cs="Calibri"/>
          <w:kern w:val="0"/>
          <w:sz w:val="24"/>
          <w:szCs w:val="24"/>
          <w14:ligatures w14:val="none"/>
        </w:rPr>
        <w:t xml:space="preserve">other representative of the school/department of architecture if </w:t>
      </w:r>
      <w:r w:rsidR="00365067" w:rsidRPr="006318F0">
        <w:rPr>
          <w:rFonts w:ascii="Calibri" w:eastAsia="Times New Roman" w:hAnsi="Calibri" w:cs="Calibri"/>
          <w:kern w:val="0"/>
          <w:sz w:val="24"/>
          <w:szCs w:val="24"/>
          <w14:ligatures w14:val="none"/>
        </w:rPr>
        <w:t xml:space="preserve">no </w:t>
      </w:r>
      <w:r w:rsidRPr="006318F0">
        <w:rPr>
          <w:rFonts w:ascii="Calibri" w:eastAsia="Times New Roman" w:hAnsi="Calibri" w:cs="Calibri"/>
          <w:kern w:val="0"/>
          <w:sz w:val="24"/>
          <w:szCs w:val="24"/>
          <w14:ligatures w14:val="none"/>
        </w:rPr>
        <w:t xml:space="preserve">Head of Architecture </w:t>
      </w:r>
      <w:r w:rsidR="00365067" w:rsidRPr="006318F0">
        <w:rPr>
          <w:rFonts w:ascii="Calibri" w:eastAsia="Times New Roman" w:hAnsi="Calibri" w:cs="Calibri"/>
          <w:kern w:val="0"/>
          <w:sz w:val="24"/>
          <w:szCs w:val="24"/>
          <w14:ligatures w14:val="none"/>
        </w:rPr>
        <w:t xml:space="preserve">currently </w:t>
      </w:r>
      <w:r w:rsidRPr="006318F0">
        <w:rPr>
          <w:rFonts w:ascii="Calibri" w:eastAsia="Times New Roman" w:hAnsi="Calibri" w:cs="Calibri"/>
          <w:kern w:val="0"/>
          <w:sz w:val="24"/>
          <w:szCs w:val="24"/>
          <w14:ligatures w14:val="none"/>
        </w:rPr>
        <w:t>in post).</w:t>
      </w:r>
      <w:r w:rsidR="00C50F2E" w:rsidRPr="006318F0">
        <w:rPr>
          <w:rFonts w:ascii="Calibri" w:eastAsia="Times New Roman" w:hAnsi="Calibri" w:cs="Calibri"/>
          <w:kern w:val="0"/>
          <w:sz w:val="24"/>
          <w:szCs w:val="24"/>
          <w14:ligatures w14:val="none"/>
        </w:rPr>
        <w:t xml:space="preserve"> </w:t>
      </w:r>
    </w:p>
    <w:p w14:paraId="7BA2DA43" w14:textId="77777777" w:rsidR="0028353B" w:rsidRPr="00E07EF1" w:rsidRDefault="0028353B" w:rsidP="0028353B">
      <w:pPr>
        <w:spacing w:after="0" w:line="240" w:lineRule="auto"/>
        <w:rPr>
          <w:rFonts w:ascii="Calibri" w:eastAsia="Times New Roman" w:hAnsi="Calibri" w:cs="Calibri"/>
          <w:kern w:val="0"/>
          <w:sz w:val="24"/>
          <w:szCs w:val="24"/>
          <w14:ligatures w14:val="none"/>
        </w:rPr>
      </w:pP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0803"/>
      </w:tblGrid>
      <w:tr w:rsidR="0028353B" w:rsidRPr="00E07EF1" w14:paraId="51D411EE" w14:textId="77777777" w:rsidTr="00F00824">
        <w:tc>
          <w:tcPr>
            <w:tcW w:w="14063" w:type="dxa"/>
            <w:gridSpan w:val="2"/>
            <w:shd w:val="clear" w:color="auto" w:fill="D9D9D9" w:themeFill="background1" w:themeFillShade="D9"/>
            <w:tcMar>
              <w:top w:w="57" w:type="dxa"/>
              <w:bottom w:w="57" w:type="dxa"/>
            </w:tcMar>
          </w:tcPr>
          <w:p w14:paraId="56DE69A0" w14:textId="5759AC2D" w:rsidR="0028353B" w:rsidRPr="00E07EF1" w:rsidRDefault="0028353B" w:rsidP="00056865">
            <w:pPr>
              <w:spacing w:after="12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 xml:space="preserve">I confirm that the information contained within this </w:t>
            </w:r>
            <w:r w:rsidR="003660D7" w:rsidRPr="00E07EF1">
              <w:rPr>
                <w:rFonts w:ascii="Calibri" w:eastAsia="Times New Roman" w:hAnsi="Calibri" w:cs="Calibri"/>
                <w:b/>
                <w:kern w:val="0"/>
                <w:sz w:val="24"/>
                <w:szCs w:val="24"/>
                <w14:ligatures w14:val="none"/>
              </w:rPr>
              <w:t xml:space="preserve">Transition Change Application </w:t>
            </w:r>
            <w:r w:rsidRPr="00E07EF1">
              <w:rPr>
                <w:rFonts w:ascii="Calibri" w:eastAsia="Times New Roman" w:hAnsi="Calibri" w:cs="Calibri"/>
                <w:b/>
                <w:kern w:val="0"/>
                <w:sz w:val="24"/>
                <w:szCs w:val="24"/>
                <w14:ligatures w14:val="none"/>
              </w:rPr>
              <w:t>is complete</w:t>
            </w:r>
            <w:r w:rsidR="00097A40" w:rsidRPr="00E07EF1">
              <w:rPr>
                <w:rFonts w:ascii="Calibri" w:eastAsia="Times New Roman" w:hAnsi="Calibri" w:cs="Calibri"/>
                <w:b/>
                <w:kern w:val="0"/>
                <w:sz w:val="24"/>
                <w:szCs w:val="24"/>
                <w14:ligatures w14:val="none"/>
              </w:rPr>
              <w:t>, accurate, relevant</w:t>
            </w:r>
            <w:r w:rsidRPr="00E07EF1">
              <w:rPr>
                <w:rFonts w:ascii="Calibri" w:eastAsia="Times New Roman" w:hAnsi="Calibri" w:cs="Calibri"/>
                <w:b/>
                <w:kern w:val="0"/>
                <w:sz w:val="24"/>
                <w:szCs w:val="24"/>
                <w14:ligatures w14:val="none"/>
              </w:rPr>
              <w:t xml:space="preserve"> and up-to-date, and that the provider has approved this application for accreditation.</w:t>
            </w:r>
          </w:p>
          <w:p w14:paraId="319C3CC5" w14:textId="407243C5" w:rsidR="001F228D" w:rsidRPr="00E07EF1" w:rsidRDefault="001F228D" w:rsidP="00F970A6">
            <w:pPr>
              <w:spacing w:after="0" w:line="240" w:lineRule="auto"/>
              <w:rPr>
                <w:rFonts w:ascii="Calibri" w:eastAsia="Times New Roman" w:hAnsi="Calibri" w:cs="Calibri"/>
                <w:b/>
                <w:i/>
                <w:iCs/>
                <w:kern w:val="0"/>
                <w:sz w:val="24"/>
                <w:szCs w:val="24"/>
                <w14:ligatures w14:val="none"/>
              </w:rPr>
            </w:pPr>
            <w:r w:rsidRPr="00E07EF1">
              <w:rPr>
                <w:rFonts w:ascii="Calibri" w:eastAsia="Times New Roman" w:hAnsi="Calibri" w:cs="Calibri"/>
                <w:b/>
                <w:kern w:val="0"/>
                <w:sz w:val="24"/>
                <w:szCs w:val="24"/>
                <w14:ligatures w14:val="none"/>
              </w:rPr>
              <w:t xml:space="preserve">I confirm that </w:t>
            </w:r>
            <w:r w:rsidR="00293F56" w:rsidRPr="00E07EF1">
              <w:rPr>
                <w:rFonts w:ascii="Calibri" w:eastAsia="Times New Roman" w:hAnsi="Calibri" w:cs="Calibri"/>
                <w:b/>
                <w:kern w:val="0"/>
                <w:sz w:val="24"/>
                <w:szCs w:val="24"/>
                <w14:ligatures w14:val="none"/>
              </w:rPr>
              <w:t xml:space="preserve">no changes will be made </w:t>
            </w:r>
            <w:r w:rsidR="006E7368" w:rsidRPr="00E07EF1">
              <w:rPr>
                <w:rFonts w:ascii="Calibri" w:eastAsia="Times New Roman" w:hAnsi="Calibri" w:cs="Calibri"/>
                <w:b/>
                <w:kern w:val="0"/>
                <w:sz w:val="24"/>
                <w:szCs w:val="24"/>
                <w14:ligatures w14:val="none"/>
              </w:rPr>
              <w:t>by the provider</w:t>
            </w:r>
            <w:r w:rsidR="002A3638" w:rsidRPr="00E07EF1">
              <w:rPr>
                <w:rFonts w:ascii="Calibri" w:eastAsia="Times New Roman" w:hAnsi="Calibri" w:cs="Calibri"/>
                <w:b/>
                <w:kern w:val="0"/>
                <w:sz w:val="24"/>
                <w:szCs w:val="24"/>
                <w14:ligatures w14:val="none"/>
              </w:rPr>
              <w:t xml:space="preserve"> </w:t>
            </w:r>
            <w:r w:rsidR="002A3638" w:rsidRPr="00BC62C5">
              <w:rPr>
                <w:rFonts w:ascii="Calibri" w:eastAsia="Times New Roman" w:hAnsi="Calibri" w:cs="Calibri"/>
                <w:b/>
                <w:kern w:val="0"/>
                <w:sz w:val="24"/>
                <w:szCs w:val="24"/>
                <w14:ligatures w14:val="none"/>
              </w:rPr>
              <w:t xml:space="preserve">to </w:t>
            </w:r>
            <w:r w:rsidR="009F6F64" w:rsidRPr="00BC62C5">
              <w:rPr>
                <w:rFonts w:ascii="Calibri" w:eastAsia="Times New Roman" w:hAnsi="Calibri" w:cs="Calibri"/>
                <w:b/>
                <w:kern w:val="0"/>
                <w:sz w:val="24"/>
                <w:szCs w:val="24"/>
                <w14:ligatures w14:val="none"/>
              </w:rPr>
              <w:t xml:space="preserve">the proposed </w:t>
            </w:r>
            <w:r w:rsidR="009F6F64" w:rsidRPr="006318F0">
              <w:rPr>
                <w:rFonts w:ascii="Calibri" w:eastAsia="Times New Roman" w:hAnsi="Calibri" w:cs="Calibri"/>
                <w:b/>
                <w:kern w:val="0"/>
                <w:sz w:val="24"/>
                <w:szCs w:val="24"/>
                <w14:ligatures w14:val="none"/>
              </w:rPr>
              <w:t>qualification</w:t>
            </w:r>
            <w:r w:rsidR="00BC62C5" w:rsidRPr="006318F0">
              <w:rPr>
                <w:rFonts w:ascii="Calibri" w:eastAsia="Times New Roman" w:hAnsi="Calibri" w:cs="Calibri"/>
                <w:b/>
                <w:kern w:val="0"/>
                <w:sz w:val="24"/>
                <w:szCs w:val="24"/>
                <w14:ligatures w14:val="none"/>
              </w:rPr>
              <w:t>,</w:t>
            </w:r>
            <w:r w:rsidR="00C52E15" w:rsidRPr="006318F0">
              <w:rPr>
                <w:rFonts w:ascii="Calibri" w:eastAsia="Times New Roman" w:hAnsi="Calibri" w:cs="Calibri"/>
                <w:b/>
                <w:kern w:val="0"/>
                <w:sz w:val="24"/>
                <w:szCs w:val="24"/>
                <w14:ligatures w14:val="none"/>
              </w:rPr>
              <w:t xml:space="preserve"> </w:t>
            </w:r>
            <w:r w:rsidR="00BC62C5" w:rsidRPr="006318F0">
              <w:rPr>
                <w:rFonts w:ascii="Calibri" w:eastAsia="Times New Roman" w:hAnsi="Calibri" w:cs="Calibri"/>
                <w:b/>
                <w:kern w:val="0"/>
                <w:sz w:val="24"/>
                <w:szCs w:val="24"/>
                <w14:ligatures w14:val="none"/>
              </w:rPr>
              <w:t xml:space="preserve">this </w:t>
            </w:r>
            <w:r w:rsidR="006318F0" w:rsidRPr="006318F0">
              <w:rPr>
                <w:rFonts w:ascii="Calibri" w:eastAsia="Times New Roman" w:hAnsi="Calibri" w:cs="Calibri"/>
                <w:b/>
                <w:kern w:val="0"/>
                <w:sz w:val="24"/>
                <w:szCs w:val="24"/>
                <w14:ligatures w14:val="none"/>
              </w:rPr>
              <w:t>t</w:t>
            </w:r>
            <w:r w:rsidR="00BC62C5" w:rsidRPr="006318F0">
              <w:rPr>
                <w:rFonts w:ascii="Calibri" w:eastAsia="Times New Roman" w:hAnsi="Calibri" w:cs="Calibri"/>
                <w:b/>
                <w:kern w:val="0"/>
                <w:sz w:val="24"/>
                <w:szCs w:val="24"/>
                <w14:ligatures w14:val="none"/>
              </w:rPr>
              <w:t xml:space="preserve">ransition </w:t>
            </w:r>
            <w:r w:rsidR="006318F0" w:rsidRPr="006318F0">
              <w:rPr>
                <w:rFonts w:ascii="Calibri" w:eastAsia="Times New Roman" w:hAnsi="Calibri" w:cs="Calibri"/>
                <w:b/>
                <w:kern w:val="0"/>
                <w:sz w:val="24"/>
                <w:szCs w:val="24"/>
                <w14:ligatures w14:val="none"/>
              </w:rPr>
              <w:t>c</w:t>
            </w:r>
            <w:r w:rsidR="00BC62C5" w:rsidRPr="006318F0">
              <w:rPr>
                <w:rFonts w:ascii="Calibri" w:eastAsia="Times New Roman" w:hAnsi="Calibri" w:cs="Calibri"/>
                <w:b/>
                <w:kern w:val="0"/>
                <w:sz w:val="24"/>
                <w:szCs w:val="24"/>
                <w14:ligatures w14:val="none"/>
              </w:rPr>
              <w:t xml:space="preserve">hange </w:t>
            </w:r>
            <w:r w:rsidR="006318F0" w:rsidRPr="006318F0">
              <w:rPr>
                <w:rFonts w:ascii="Calibri" w:eastAsia="Times New Roman" w:hAnsi="Calibri" w:cs="Calibri"/>
                <w:b/>
                <w:kern w:val="0"/>
                <w:sz w:val="24"/>
                <w:szCs w:val="24"/>
                <w14:ligatures w14:val="none"/>
              </w:rPr>
              <w:t>a</w:t>
            </w:r>
            <w:r w:rsidR="00BC62C5" w:rsidRPr="006318F0">
              <w:rPr>
                <w:rFonts w:ascii="Calibri" w:eastAsia="Times New Roman" w:hAnsi="Calibri" w:cs="Calibri"/>
                <w:b/>
                <w:kern w:val="0"/>
                <w:sz w:val="24"/>
                <w:szCs w:val="24"/>
                <w14:ligatures w14:val="none"/>
              </w:rPr>
              <w:t xml:space="preserve">pplication or the associated material supplied </w:t>
            </w:r>
            <w:r w:rsidR="006463E8" w:rsidRPr="006318F0">
              <w:rPr>
                <w:rFonts w:ascii="Calibri" w:eastAsia="Times New Roman" w:hAnsi="Calibri" w:cs="Calibri"/>
                <w:b/>
                <w:kern w:val="0"/>
                <w:sz w:val="24"/>
                <w:szCs w:val="24"/>
                <w14:ligatures w14:val="none"/>
              </w:rPr>
              <w:t xml:space="preserve">without </w:t>
            </w:r>
            <w:r w:rsidR="005F79D7" w:rsidRPr="006318F0">
              <w:rPr>
                <w:rFonts w:ascii="Calibri" w:eastAsia="Times New Roman" w:hAnsi="Calibri" w:cs="Calibri"/>
                <w:b/>
                <w:kern w:val="0"/>
                <w:sz w:val="24"/>
                <w:szCs w:val="24"/>
                <w14:ligatures w14:val="none"/>
              </w:rPr>
              <w:t xml:space="preserve">prior discussion with and agreement from ARB </w:t>
            </w:r>
            <w:r w:rsidR="00C52E15" w:rsidRPr="006318F0">
              <w:rPr>
                <w:rFonts w:ascii="Calibri" w:eastAsia="Times New Roman" w:hAnsi="Calibri" w:cs="Calibri"/>
                <w:b/>
                <w:kern w:val="0"/>
                <w:sz w:val="24"/>
                <w:szCs w:val="24"/>
                <w14:ligatures w14:val="none"/>
              </w:rPr>
              <w:t xml:space="preserve">between the date of </w:t>
            </w:r>
            <w:r w:rsidR="00185520" w:rsidRPr="006318F0">
              <w:rPr>
                <w:rFonts w:ascii="Calibri" w:eastAsia="Times New Roman" w:hAnsi="Calibri" w:cs="Calibri"/>
                <w:b/>
                <w:kern w:val="0"/>
                <w:sz w:val="24"/>
                <w:szCs w:val="24"/>
                <w14:ligatures w14:val="none"/>
              </w:rPr>
              <w:t xml:space="preserve">the </w:t>
            </w:r>
            <w:r w:rsidR="00BD66A9" w:rsidRPr="006318F0">
              <w:rPr>
                <w:rFonts w:ascii="Calibri" w:eastAsia="Times New Roman" w:hAnsi="Calibri" w:cs="Calibri"/>
                <w:b/>
                <w:kern w:val="0"/>
                <w:sz w:val="24"/>
                <w:szCs w:val="24"/>
                <w14:ligatures w14:val="none"/>
              </w:rPr>
              <w:t>t</w:t>
            </w:r>
            <w:r w:rsidR="003660D7" w:rsidRPr="006318F0">
              <w:rPr>
                <w:rFonts w:ascii="Calibri" w:eastAsia="Times New Roman" w:hAnsi="Calibri" w:cs="Calibri"/>
                <w:b/>
                <w:kern w:val="0"/>
                <w:sz w:val="24"/>
                <w:szCs w:val="24"/>
                <w14:ligatures w14:val="none"/>
              </w:rPr>
              <w:t xml:space="preserve">ransition </w:t>
            </w:r>
            <w:r w:rsidR="00BD66A9" w:rsidRPr="006318F0">
              <w:rPr>
                <w:rFonts w:ascii="Calibri" w:eastAsia="Times New Roman" w:hAnsi="Calibri" w:cs="Calibri"/>
                <w:b/>
                <w:kern w:val="0"/>
                <w:sz w:val="24"/>
                <w:szCs w:val="24"/>
                <w14:ligatures w14:val="none"/>
              </w:rPr>
              <w:t>c</w:t>
            </w:r>
            <w:r w:rsidR="003660D7" w:rsidRPr="006318F0">
              <w:rPr>
                <w:rFonts w:ascii="Calibri" w:eastAsia="Times New Roman" w:hAnsi="Calibri" w:cs="Calibri"/>
                <w:b/>
                <w:kern w:val="0"/>
                <w:sz w:val="24"/>
                <w:szCs w:val="24"/>
                <w14:ligatures w14:val="none"/>
              </w:rPr>
              <w:t xml:space="preserve">hange </w:t>
            </w:r>
            <w:r w:rsidR="00BD66A9" w:rsidRPr="006318F0">
              <w:rPr>
                <w:rFonts w:ascii="Calibri" w:eastAsia="Times New Roman" w:hAnsi="Calibri" w:cs="Calibri"/>
                <w:b/>
                <w:kern w:val="0"/>
                <w:sz w:val="24"/>
                <w:szCs w:val="24"/>
                <w14:ligatures w14:val="none"/>
              </w:rPr>
              <w:t>a</w:t>
            </w:r>
            <w:r w:rsidR="003660D7" w:rsidRPr="006318F0">
              <w:rPr>
                <w:rFonts w:ascii="Calibri" w:eastAsia="Times New Roman" w:hAnsi="Calibri" w:cs="Calibri"/>
                <w:b/>
                <w:kern w:val="0"/>
                <w:sz w:val="24"/>
                <w:szCs w:val="24"/>
                <w14:ligatures w14:val="none"/>
              </w:rPr>
              <w:t>pplication</w:t>
            </w:r>
            <w:r w:rsidR="00863C02" w:rsidRPr="006318F0">
              <w:rPr>
                <w:rFonts w:ascii="Calibri" w:eastAsia="Times New Roman" w:hAnsi="Calibri" w:cs="Calibri"/>
                <w:b/>
                <w:kern w:val="0"/>
                <w:sz w:val="24"/>
                <w:szCs w:val="24"/>
                <w14:ligatures w14:val="none"/>
              </w:rPr>
              <w:t xml:space="preserve"> </w:t>
            </w:r>
            <w:r w:rsidR="00C52E15" w:rsidRPr="006318F0">
              <w:rPr>
                <w:rFonts w:ascii="Calibri" w:eastAsia="Times New Roman" w:hAnsi="Calibri" w:cs="Calibri"/>
                <w:b/>
                <w:kern w:val="0"/>
                <w:sz w:val="24"/>
                <w:szCs w:val="24"/>
                <w14:ligatures w14:val="none"/>
              </w:rPr>
              <w:t>submission</w:t>
            </w:r>
            <w:r w:rsidR="00C67679" w:rsidRPr="006318F0">
              <w:rPr>
                <w:rFonts w:ascii="Calibri" w:eastAsia="Times New Roman" w:hAnsi="Calibri" w:cs="Calibri"/>
                <w:b/>
                <w:kern w:val="0"/>
                <w:sz w:val="24"/>
                <w:szCs w:val="24"/>
                <w14:ligatures w14:val="none"/>
              </w:rPr>
              <w:t xml:space="preserve"> and the date on which the Accreditation Committee issues its decision</w:t>
            </w:r>
            <w:r w:rsidR="003660D7" w:rsidRPr="006318F0">
              <w:rPr>
                <w:rFonts w:ascii="Calibri" w:eastAsia="Times New Roman" w:hAnsi="Calibri" w:cs="Calibri"/>
                <w:b/>
                <w:kern w:val="0"/>
                <w:sz w:val="24"/>
                <w:szCs w:val="24"/>
                <w14:ligatures w14:val="none"/>
              </w:rPr>
              <w:t xml:space="preserve"> on this </w:t>
            </w:r>
            <w:r w:rsidR="00BD66A9" w:rsidRPr="006318F0">
              <w:rPr>
                <w:rFonts w:ascii="Calibri" w:eastAsia="Times New Roman" w:hAnsi="Calibri" w:cs="Calibri"/>
                <w:b/>
                <w:kern w:val="0"/>
                <w:sz w:val="24"/>
                <w:szCs w:val="24"/>
                <w14:ligatures w14:val="none"/>
              </w:rPr>
              <w:t>submission</w:t>
            </w:r>
            <w:r w:rsidR="006463E8" w:rsidRPr="006318F0">
              <w:rPr>
                <w:rFonts w:ascii="Calibri" w:eastAsia="Times New Roman" w:hAnsi="Calibri" w:cs="Calibri"/>
                <w:b/>
                <w:kern w:val="0"/>
                <w:sz w:val="24"/>
                <w:szCs w:val="24"/>
                <w14:ligatures w14:val="none"/>
              </w:rPr>
              <w:t>.</w:t>
            </w:r>
            <w:r w:rsidR="004D7963" w:rsidRPr="006318F0">
              <w:rPr>
                <w:rFonts w:ascii="Calibri" w:eastAsia="Times New Roman" w:hAnsi="Calibri" w:cs="Calibri"/>
                <w:b/>
                <w:kern w:val="0"/>
                <w:sz w:val="24"/>
                <w:szCs w:val="24"/>
                <w14:ligatures w14:val="none"/>
              </w:rPr>
              <w:t xml:space="preserve"> </w:t>
            </w:r>
          </w:p>
        </w:tc>
      </w:tr>
      <w:tr w:rsidR="0028353B" w:rsidRPr="00E07EF1" w14:paraId="7698CFB0" w14:textId="77777777" w:rsidTr="00F00824">
        <w:trPr>
          <w:trHeight w:val="454"/>
        </w:trPr>
        <w:tc>
          <w:tcPr>
            <w:tcW w:w="3260" w:type="dxa"/>
            <w:shd w:val="clear" w:color="auto" w:fill="D9D9D9" w:themeFill="background1" w:themeFillShade="D9"/>
            <w:tcMar>
              <w:top w:w="57" w:type="dxa"/>
              <w:bottom w:w="57" w:type="dxa"/>
            </w:tcMar>
            <w:vAlign w:val="center"/>
          </w:tcPr>
          <w:p w14:paraId="4FC0B26C" w14:textId="77777777" w:rsidR="0028353B" w:rsidRPr="00E07EF1" w:rsidRDefault="0028353B" w:rsidP="00F970A6">
            <w:pPr>
              <w:spacing w:after="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Signed</w:t>
            </w:r>
          </w:p>
        </w:tc>
        <w:tc>
          <w:tcPr>
            <w:tcW w:w="10803" w:type="dxa"/>
            <w:tcMar>
              <w:top w:w="57" w:type="dxa"/>
              <w:bottom w:w="57" w:type="dxa"/>
            </w:tcMar>
            <w:vAlign w:val="center"/>
          </w:tcPr>
          <w:p w14:paraId="2E89C6B5" w14:textId="77777777" w:rsidR="0028353B" w:rsidRPr="00E07EF1" w:rsidRDefault="0028353B" w:rsidP="00F970A6">
            <w:pPr>
              <w:spacing w:after="0" w:line="240" w:lineRule="auto"/>
              <w:rPr>
                <w:rFonts w:ascii="Calibri" w:eastAsia="Times New Roman" w:hAnsi="Calibri" w:cs="Calibri"/>
                <w:kern w:val="0"/>
                <w:sz w:val="24"/>
                <w:szCs w:val="24"/>
                <w14:ligatures w14:val="none"/>
              </w:rPr>
            </w:pPr>
          </w:p>
        </w:tc>
      </w:tr>
      <w:tr w:rsidR="0028353B" w:rsidRPr="00E07EF1" w14:paraId="024B70C3" w14:textId="77777777" w:rsidTr="00F00824">
        <w:trPr>
          <w:trHeight w:val="454"/>
        </w:trPr>
        <w:tc>
          <w:tcPr>
            <w:tcW w:w="3260" w:type="dxa"/>
            <w:shd w:val="clear" w:color="auto" w:fill="D9D9D9" w:themeFill="background1" w:themeFillShade="D9"/>
            <w:tcMar>
              <w:top w:w="57" w:type="dxa"/>
              <w:bottom w:w="57" w:type="dxa"/>
            </w:tcMar>
            <w:vAlign w:val="center"/>
          </w:tcPr>
          <w:p w14:paraId="5F648D25" w14:textId="077F0EEB" w:rsidR="0028353B" w:rsidRPr="00E07EF1" w:rsidRDefault="0028353B" w:rsidP="00F970A6">
            <w:pPr>
              <w:spacing w:after="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Print name</w:t>
            </w:r>
            <w:r w:rsidR="007C6E3F" w:rsidRPr="00E07EF1">
              <w:rPr>
                <w:rFonts w:ascii="Calibri" w:eastAsia="Times New Roman" w:hAnsi="Calibri" w:cs="Calibri"/>
                <w:b/>
                <w:kern w:val="0"/>
                <w:sz w:val="24"/>
                <w:szCs w:val="24"/>
                <w14:ligatures w14:val="none"/>
              </w:rPr>
              <w:t xml:space="preserve"> and position held</w:t>
            </w:r>
          </w:p>
        </w:tc>
        <w:tc>
          <w:tcPr>
            <w:tcW w:w="10803" w:type="dxa"/>
            <w:tcMar>
              <w:top w:w="57" w:type="dxa"/>
              <w:bottom w:w="57" w:type="dxa"/>
            </w:tcMar>
            <w:vAlign w:val="center"/>
          </w:tcPr>
          <w:p w14:paraId="2F87A82C" w14:textId="77777777" w:rsidR="0028353B" w:rsidRPr="00E07EF1" w:rsidRDefault="0028353B" w:rsidP="00F970A6">
            <w:pPr>
              <w:spacing w:after="0" w:line="240" w:lineRule="auto"/>
              <w:rPr>
                <w:rFonts w:ascii="Calibri" w:eastAsia="Times New Roman" w:hAnsi="Calibri" w:cs="Calibri"/>
                <w:kern w:val="0"/>
                <w:sz w:val="24"/>
                <w:szCs w:val="24"/>
                <w14:ligatures w14:val="none"/>
              </w:rPr>
            </w:pPr>
          </w:p>
        </w:tc>
      </w:tr>
      <w:tr w:rsidR="0028353B" w:rsidRPr="00E07EF1" w14:paraId="6E81B969" w14:textId="77777777" w:rsidTr="00F00824">
        <w:trPr>
          <w:trHeight w:val="454"/>
        </w:trPr>
        <w:tc>
          <w:tcPr>
            <w:tcW w:w="3260" w:type="dxa"/>
            <w:shd w:val="clear" w:color="auto" w:fill="D9D9D9" w:themeFill="background1" w:themeFillShade="D9"/>
            <w:tcMar>
              <w:top w:w="57" w:type="dxa"/>
              <w:bottom w:w="57" w:type="dxa"/>
            </w:tcMar>
            <w:vAlign w:val="center"/>
          </w:tcPr>
          <w:p w14:paraId="2B43559C" w14:textId="77777777" w:rsidR="0028353B" w:rsidRPr="00E07EF1" w:rsidRDefault="0028353B" w:rsidP="00F970A6">
            <w:pPr>
              <w:spacing w:after="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Date</w:t>
            </w:r>
          </w:p>
        </w:tc>
        <w:tc>
          <w:tcPr>
            <w:tcW w:w="10803" w:type="dxa"/>
            <w:tcMar>
              <w:top w:w="57" w:type="dxa"/>
              <w:bottom w:w="57" w:type="dxa"/>
            </w:tcMar>
            <w:vAlign w:val="center"/>
          </w:tcPr>
          <w:p w14:paraId="51380E19" w14:textId="77777777" w:rsidR="0028353B" w:rsidRPr="00E07EF1" w:rsidRDefault="0028353B" w:rsidP="00F970A6">
            <w:pPr>
              <w:spacing w:after="0" w:line="240" w:lineRule="auto"/>
              <w:rPr>
                <w:rFonts w:ascii="Calibri" w:eastAsia="Times New Roman" w:hAnsi="Calibri" w:cs="Calibri"/>
                <w:kern w:val="0"/>
                <w:sz w:val="24"/>
                <w:szCs w:val="24"/>
                <w14:ligatures w14:val="none"/>
              </w:rPr>
            </w:pPr>
          </w:p>
        </w:tc>
      </w:tr>
    </w:tbl>
    <w:p w14:paraId="01B2D34E" w14:textId="77777777" w:rsidR="0028353B" w:rsidRPr="00E07EF1" w:rsidRDefault="0028353B" w:rsidP="0028353B">
      <w:pPr>
        <w:spacing w:after="0" w:line="240" w:lineRule="auto"/>
        <w:rPr>
          <w:rFonts w:ascii="Calibri" w:eastAsia="Times New Roman" w:hAnsi="Calibri" w:cs="Calibri"/>
          <w:kern w:val="0"/>
          <w:sz w:val="24"/>
          <w:szCs w:val="24"/>
          <w14:ligatures w14:val="none"/>
        </w:rPr>
      </w:pPr>
    </w:p>
    <w:p w14:paraId="44610903" w14:textId="77777777" w:rsidR="0028353B" w:rsidRPr="00E07EF1" w:rsidRDefault="0028353B" w:rsidP="0028353B">
      <w:pPr>
        <w:spacing w:after="0" w:line="240" w:lineRule="auto"/>
        <w:rPr>
          <w:rFonts w:ascii="Calibri" w:eastAsia="Times New Roman" w:hAnsi="Calibri" w:cs="Calibri"/>
          <w:i/>
          <w:iCs/>
          <w:kern w:val="0"/>
          <w:sz w:val="24"/>
          <w:szCs w:val="24"/>
          <w14:ligatures w14:val="none"/>
        </w:rPr>
      </w:pPr>
      <w:r w:rsidRPr="00E07EF1">
        <w:rPr>
          <w:rFonts w:ascii="Calibri" w:eastAsia="Times New Roman" w:hAnsi="Calibri" w:cs="Calibri"/>
          <w:kern w:val="0"/>
          <w:sz w:val="24"/>
          <w:szCs w:val="24"/>
          <w14:ligatures w14:val="none"/>
        </w:rPr>
        <w:t>To be completed by a duly authorised representative of the provider (from outside but with oversight of the school/department of architecture).</w:t>
      </w:r>
    </w:p>
    <w:p w14:paraId="59A3A257" w14:textId="77777777" w:rsidR="0028353B" w:rsidRPr="00E07EF1" w:rsidRDefault="0028353B" w:rsidP="0028353B">
      <w:pPr>
        <w:spacing w:after="0" w:line="240" w:lineRule="auto"/>
        <w:ind w:left="720" w:hanging="720"/>
        <w:rPr>
          <w:rFonts w:ascii="Calibri" w:eastAsia="Times New Roman" w:hAnsi="Calibri" w:cs="Calibri"/>
          <w:kern w:val="0"/>
          <w:sz w:val="24"/>
          <w:szCs w:val="24"/>
          <w14:ligatures w14:val="none"/>
        </w:rPr>
      </w:pP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0803"/>
      </w:tblGrid>
      <w:tr w:rsidR="0028353B" w:rsidRPr="00E07EF1" w14:paraId="5A3FE518" w14:textId="77777777" w:rsidTr="00F00824">
        <w:trPr>
          <w:trHeight w:val="454"/>
        </w:trPr>
        <w:tc>
          <w:tcPr>
            <w:tcW w:w="14063" w:type="dxa"/>
            <w:gridSpan w:val="2"/>
            <w:shd w:val="clear" w:color="auto" w:fill="D9D9D9" w:themeFill="background1" w:themeFillShade="D9"/>
            <w:tcMar>
              <w:top w:w="57" w:type="dxa"/>
              <w:bottom w:w="57" w:type="dxa"/>
            </w:tcMar>
            <w:vAlign w:val="center"/>
          </w:tcPr>
          <w:p w14:paraId="7597C3CF" w14:textId="62833B47" w:rsidR="0028353B" w:rsidRPr="00E07EF1" w:rsidRDefault="0028353B" w:rsidP="00F970A6">
            <w:pPr>
              <w:spacing w:after="0" w:line="240" w:lineRule="auto"/>
              <w:rPr>
                <w:rFonts w:ascii="Calibri" w:eastAsia="Times New Roman" w:hAnsi="Calibri" w:cs="Calibri"/>
                <w:b/>
                <w:kern w:val="0"/>
                <w:sz w:val="24"/>
                <w:szCs w:val="24"/>
                <w:highlight w:val="yellow"/>
                <w14:ligatures w14:val="none"/>
              </w:rPr>
            </w:pPr>
            <w:r w:rsidRPr="00E07EF1">
              <w:rPr>
                <w:rFonts w:ascii="Calibri" w:eastAsia="Times New Roman" w:hAnsi="Calibri" w:cs="Calibri"/>
                <w:b/>
                <w:kern w:val="0"/>
                <w:sz w:val="24"/>
                <w:szCs w:val="24"/>
                <w14:ligatures w14:val="none"/>
              </w:rPr>
              <w:t>I confirm that</w:t>
            </w:r>
            <w:r w:rsidR="006C2354" w:rsidRPr="00E07EF1">
              <w:rPr>
                <w:rFonts w:ascii="Calibri" w:eastAsia="Times New Roman" w:hAnsi="Calibri" w:cs="Calibri"/>
                <w:b/>
                <w:kern w:val="0"/>
                <w:sz w:val="24"/>
                <w:szCs w:val="24"/>
                <w14:ligatures w14:val="none"/>
              </w:rPr>
              <w:t xml:space="preserve"> I have been informed of th</w:t>
            </w:r>
            <w:r w:rsidR="00960B17" w:rsidRPr="00E07EF1">
              <w:rPr>
                <w:rFonts w:ascii="Calibri" w:eastAsia="Times New Roman" w:hAnsi="Calibri" w:cs="Calibri"/>
                <w:b/>
                <w:kern w:val="0"/>
                <w:sz w:val="24"/>
                <w:szCs w:val="24"/>
                <w14:ligatures w14:val="none"/>
              </w:rPr>
              <w:t>is application and ARB’s requirements for accreditation</w:t>
            </w:r>
            <w:r w:rsidR="00872D84" w:rsidRPr="00E07EF1">
              <w:rPr>
                <w:rFonts w:ascii="Calibri" w:eastAsia="Times New Roman" w:hAnsi="Calibri" w:cs="Calibri"/>
                <w:b/>
                <w:kern w:val="0"/>
                <w:sz w:val="24"/>
                <w:szCs w:val="24"/>
                <w14:ligatures w14:val="none"/>
              </w:rPr>
              <w:t>, and that</w:t>
            </w:r>
            <w:r w:rsidRPr="00E07EF1">
              <w:rPr>
                <w:rFonts w:ascii="Calibri" w:eastAsia="Times New Roman" w:hAnsi="Calibri" w:cs="Calibri"/>
                <w:b/>
                <w:kern w:val="0"/>
                <w:sz w:val="24"/>
                <w:szCs w:val="24"/>
                <w14:ligatures w14:val="none"/>
              </w:rPr>
              <w:t xml:space="preserve"> the above signatory has been authorised to submit this application on behalf of the provider.</w:t>
            </w:r>
          </w:p>
        </w:tc>
      </w:tr>
      <w:tr w:rsidR="0028353B" w:rsidRPr="00E07EF1" w14:paraId="675CC305" w14:textId="77777777" w:rsidTr="00F00824">
        <w:trPr>
          <w:trHeight w:val="454"/>
        </w:trPr>
        <w:tc>
          <w:tcPr>
            <w:tcW w:w="3260" w:type="dxa"/>
            <w:shd w:val="clear" w:color="auto" w:fill="D9D9D9" w:themeFill="background1" w:themeFillShade="D9"/>
            <w:tcMar>
              <w:top w:w="57" w:type="dxa"/>
              <w:bottom w:w="57" w:type="dxa"/>
            </w:tcMar>
            <w:vAlign w:val="center"/>
          </w:tcPr>
          <w:p w14:paraId="60449E29" w14:textId="77777777" w:rsidR="0028353B" w:rsidRPr="00E07EF1" w:rsidRDefault="0028353B" w:rsidP="00F970A6">
            <w:pPr>
              <w:spacing w:after="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Signed</w:t>
            </w:r>
          </w:p>
        </w:tc>
        <w:tc>
          <w:tcPr>
            <w:tcW w:w="10803" w:type="dxa"/>
            <w:tcMar>
              <w:top w:w="57" w:type="dxa"/>
              <w:bottom w:w="57" w:type="dxa"/>
            </w:tcMar>
            <w:vAlign w:val="center"/>
          </w:tcPr>
          <w:p w14:paraId="43747FEF" w14:textId="77777777" w:rsidR="0028353B" w:rsidRPr="00E07EF1" w:rsidRDefault="0028353B" w:rsidP="00F970A6">
            <w:pPr>
              <w:spacing w:after="0" w:line="240" w:lineRule="auto"/>
              <w:rPr>
                <w:rFonts w:ascii="Calibri" w:eastAsia="Times New Roman" w:hAnsi="Calibri" w:cs="Calibri"/>
                <w:kern w:val="0"/>
                <w:sz w:val="24"/>
                <w:szCs w:val="24"/>
                <w14:ligatures w14:val="none"/>
              </w:rPr>
            </w:pPr>
          </w:p>
        </w:tc>
      </w:tr>
      <w:tr w:rsidR="0028353B" w:rsidRPr="00E07EF1" w14:paraId="02739335" w14:textId="77777777" w:rsidTr="00F00824">
        <w:trPr>
          <w:trHeight w:val="454"/>
        </w:trPr>
        <w:tc>
          <w:tcPr>
            <w:tcW w:w="3260" w:type="dxa"/>
            <w:shd w:val="clear" w:color="auto" w:fill="D9D9D9" w:themeFill="background1" w:themeFillShade="D9"/>
            <w:tcMar>
              <w:top w:w="57" w:type="dxa"/>
              <w:bottom w:w="57" w:type="dxa"/>
            </w:tcMar>
            <w:vAlign w:val="center"/>
          </w:tcPr>
          <w:p w14:paraId="6CB296CB" w14:textId="0A603DF7" w:rsidR="0028353B" w:rsidRPr="00E07EF1" w:rsidRDefault="0028353B" w:rsidP="00F970A6">
            <w:pPr>
              <w:spacing w:after="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Print name</w:t>
            </w:r>
            <w:r w:rsidR="007C6E3F" w:rsidRPr="00E07EF1">
              <w:rPr>
                <w:rFonts w:ascii="Calibri" w:eastAsia="Times New Roman" w:hAnsi="Calibri" w:cs="Calibri"/>
                <w:b/>
                <w:kern w:val="0"/>
                <w:sz w:val="24"/>
                <w:szCs w:val="24"/>
                <w14:ligatures w14:val="none"/>
              </w:rPr>
              <w:t xml:space="preserve"> and position held</w:t>
            </w:r>
          </w:p>
        </w:tc>
        <w:tc>
          <w:tcPr>
            <w:tcW w:w="10803" w:type="dxa"/>
            <w:tcMar>
              <w:top w:w="57" w:type="dxa"/>
              <w:bottom w:w="57" w:type="dxa"/>
            </w:tcMar>
            <w:vAlign w:val="center"/>
          </w:tcPr>
          <w:p w14:paraId="1A4FCCE1" w14:textId="77777777" w:rsidR="0028353B" w:rsidRPr="00E07EF1" w:rsidRDefault="0028353B" w:rsidP="00F970A6">
            <w:pPr>
              <w:spacing w:after="0" w:line="240" w:lineRule="auto"/>
              <w:rPr>
                <w:rFonts w:ascii="Calibri" w:eastAsia="Times New Roman" w:hAnsi="Calibri" w:cs="Calibri"/>
                <w:kern w:val="0"/>
                <w:sz w:val="24"/>
                <w:szCs w:val="24"/>
                <w14:ligatures w14:val="none"/>
              </w:rPr>
            </w:pPr>
          </w:p>
        </w:tc>
      </w:tr>
      <w:tr w:rsidR="0028353B" w:rsidRPr="00E07EF1" w14:paraId="2A4D9D9F" w14:textId="77777777" w:rsidTr="00F00824">
        <w:trPr>
          <w:trHeight w:val="454"/>
        </w:trPr>
        <w:tc>
          <w:tcPr>
            <w:tcW w:w="3260" w:type="dxa"/>
            <w:shd w:val="clear" w:color="auto" w:fill="D9D9D9" w:themeFill="background1" w:themeFillShade="D9"/>
            <w:tcMar>
              <w:top w:w="57" w:type="dxa"/>
              <w:bottom w:w="57" w:type="dxa"/>
            </w:tcMar>
            <w:vAlign w:val="center"/>
          </w:tcPr>
          <w:p w14:paraId="6E65E702" w14:textId="77777777" w:rsidR="0028353B" w:rsidRPr="00E07EF1" w:rsidRDefault="0028353B" w:rsidP="00F970A6">
            <w:pPr>
              <w:spacing w:after="0" w:line="240" w:lineRule="auto"/>
              <w:rPr>
                <w:rFonts w:ascii="Calibri" w:eastAsia="Times New Roman" w:hAnsi="Calibri" w:cs="Calibri"/>
                <w:b/>
                <w:kern w:val="0"/>
                <w:sz w:val="24"/>
                <w:szCs w:val="24"/>
                <w14:ligatures w14:val="none"/>
              </w:rPr>
            </w:pPr>
            <w:r w:rsidRPr="00E07EF1">
              <w:rPr>
                <w:rFonts w:ascii="Calibri" w:eastAsia="Times New Roman" w:hAnsi="Calibri" w:cs="Calibri"/>
                <w:b/>
                <w:kern w:val="0"/>
                <w:sz w:val="24"/>
                <w:szCs w:val="24"/>
                <w14:ligatures w14:val="none"/>
              </w:rPr>
              <w:t>Date</w:t>
            </w:r>
          </w:p>
        </w:tc>
        <w:tc>
          <w:tcPr>
            <w:tcW w:w="10803" w:type="dxa"/>
            <w:tcMar>
              <w:top w:w="57" w:type="dxa"/>
              <w:bottom w:w="57" w:type="dxa"/>
            </w:tcMar>
            <w:vAlign w:val="center"/>
          </w:tcPr>
          <w:p w14:paraId="565C3442" w14:textId="77777777" w:rsidR="0028353B" w:rsidRPr="00E07EF1" w:rsidRDefault="0028353B" w:rsidP="00F970A6">
            <w:pPr>
              <w:spacing w:after="0" w:line="240" w:lineRule="auto"/>
              <w:rPr>
                <w:rFonts w:ascii="Calibri" w:eastAsia="Times New Roman" w:hAnsi="Calibri" w:cs="Calibri"/>
                <w:kern w:val="0"/>
                <w:sz w:val="24"/>
                <w:szCs w:val="24"/>
                <w14:ligatures w14:val="none"/>
              </w:rPr>
            </w:pPr>
          </w:p>
        </w:tc>
      </w:tr>
    </w:tbl>
    <w:p w14:paraId="591AD21C" w14:textId="77777777" w:rsidR="00407204" w:rsidRPr="00E07EF1" w:rsidRDefault="00407204" w:rsidP="00F27F4B">
      <w:pPr>
        <w:spacing w:after="0" w:line="240" w:lineRule="auto"/>
        <w:rPr>
          <w:rFonts w:ascii="Calibri" w:hAnsi="Calibri" w:cs="Calibri"/>
          <w:sz w:val="24"/>
          <w:szCs w:val="24"/>
        </w:rPr>
      </w:pPr>
    </w:p>
    <w:sectPr w:rsidR="00407204" w:rsidRPr="00E07EF1" w:rsidSect="009A4116">
      <w:headerReference w:type="default" r:id="rId33"/>
      <w:footerReference w:type="default" r:id="rId34"/>
      <w:pgSz w:w="16838" w:h="11906" w:orient="landscape"/>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A7F57" w14:textId="77777777" w:rsidR="00AB3814" w:rsidRDefault="00AB3814" w:rsidP="005A2C45">
      <w:pPr>
        <w:spacing w:after="0" w:line="240" w:lineRule="auto"/>
      </w:pPr>
      <w:r>
        <w:separator/>
      </w:r>
    </w:p>
  </w:endnote>
  <w:endnote w:type="continuationSeparator" w:id="0">
    <w:p w14:paraId="0589C64A" w14:textId="77777777" w:rsidR="00AB3814" w:rsidRDefault="00AB3814" w:rsidP="005A2C45">
      <w:pPr>
        <w:spacing w:after="0" w:line="240" w:lineRule="auto"/>
      </w:pPr>
      <w:r>
        <w:continuationSeparator/>
      </w:r>
    </w:p>
  </w:endnote>
  <w:endnote w:type="continuationNotice" w:id="1">
    <w:p w14:paraId="46AAC0DC" w14:textId="77777777" w:rsidR="00AB3814" w:rsidRDefault="00AB3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897241"/>
      <w:docPartObj>
        <w:docPartGallery w:val="Page Numbers (Bottom of Page)"/>
        <w:docPartUnique/>
      </w:docPartObj>
    </w:sdtPr>
    <w:sdtEndPr/>
    <w:sdtContent>
      <w:sdt>
        <w:sdtPr>
          <w:id w:val="1728636285"/>
          <w:docPartObj>
            <w:docPartGallery w:val="Page Numbers (Top of Page)"/>
            <w:docPartUnique/>
          </w:docPartObj>
        </w:sdtPr>
        <w:sdtEndPr/>
        <w:sdtContent>
          <w:p w14:paraId="0C64E6A5" w14:textId="5782C536" w:rsidR="005A2C45" w:rsidRDefault="005A2C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CA0726" w14:textId="77777777" w:rsidR="005A2C45" w:rsidRDefault="005A2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605E0" w14:textId="77777777" w:rsidR="00AB3814" w:rsidRDefault="00AB3814" w:rsidP="005A2C45">
      <w:pPr>
        <w:spacing w:after="0" w:line="240" w:lineRule="auto"/>
      </w:pPr>
      <w:r>
        <w:separator/>
      </w:r>
    </w:p>
  </w:footnote>
  <w:footnote w:type="continuationSeparator" w:id="0">
    <w:p w14:paraId="1A9989A3" w14:textId="77777777" w:rsidR="00AB3814" w:rsidRDefault="00AB3814" w:rsidP="005A2C45">
      <w:pPr>
        <w:spacing w:after="0" w:line="240" w:lineRule="auto"/>
      </w:pPr>
      <w:r>
        <w:continuationSeparator/>
      </w:r>
    </w:p>
  </w:footnote>
  <w:footnote w:type="continuationNotice" w:id="1">
    <w:p w14:paraId="72797667" w14:textId="77777777" w:rsidR="00AB3814" w:rsidRDefault="00AB3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1A87" w14:textId="7B24BF12" w:rsidR="00C35483" w:rsidRDefault="005A2C45" w:rsidP="005A2C45">
    <w:pPr>
      <w:pStyle w:val="Header"/>
      <w:jc w:val="right"/>
    </w:pPr>
    <w:r w:rsidRPr="005A2C45">
      <w:t xml:space="preserve">CONFIDENTIAL – </w:t>
    </w:r>
    <w:r w:rsidR="00347310">
      <w:t xml:space="preserve">TRANSITION </w:t>
    </w:r>
    <w:r w:rsidR="00177126">
      <w:t>OF PRESCRIBED QUALIFICATIONS TO ACCREDITATION</w:t>
    </w:r>
  </w:p>
  <w:p w14:paraId="14E72586" w14:textId="75F8A81C" w:rsidR="005A2C45" w:rsidRDefault="00177126" w:rsidP="005A2C45">
    <w:pPr>
      <w:pStyle w:val="Header"/>
      <w:jc w:val="right"/>
    </w:pPr>
    <w:r w:rsidRPr="00177126">
      <w:t>Transitio</w:t>
    </w:r>
    <w:r w:rsidR="008870C7" w:rsidRPr="00177126">
      <w:t>n</w:t>
    </w:r>
    <w:r w:rsidRPr="00177126">
      <w:t xml:space="preserve"> Change Application</w:t>
    </w:r>
    <w:r w:rsidR="008870C7" w:rsidRPr="00177126">
      <w:t xml:space="preserve"> </w:t>
    </w:r>
    <w:r w:rsidR="005A2C45" w:rsidRPr="00177126">
      <w:rPr>
        <w:noProof/>
      </w:rPr>
      <w:drawing>
        <wp:anchor distT="0" distB="0" distL="114300" distR="114300" simplePos="0" relativeHeight="251658240" behindDoc="0" locked="0" layoutInCell="1" allowOverlap="1" wp14:anchorId="6C281991" wp14:editId="696A1CC7">
          <wp:simplePos x="0" y="0"/>
          <wp:positionH relativeFrom="column">
            <wp:posOffset>-655093</wp:posOffset>
          </wp:positionH>
          <wp:positionV relativeFrom="paragraph">
            <wp:posOffset>-163138</wp:posOffset>
          </wp:positionV>
          <wp:extent cx="890270" cy="475615"/>
          <wp:effectExtent l="0" t="0" r="5080" b="635"/>
          <wp:wrapSquare wrapText="bothSides"/>
          <wp:docPr id="986339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475615"/>
                  </a:xfrm>
                  <a:prstGeom prst="rect">
                    <a:avLst/>
                  </a:prstGeom>
                  <a:noFill/>
                </pic:spPr>
              </pic:pic>
            </a:graphicData>
          </a:graphic>
        </wp:anchor>
      </w:drawing>
    </w:r>
    <w:r w:rsidR="002109A1" w:rsidRPr="00177126">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2A6F"/>
    <w:multiLevelType w:val="hybridMultilevel"/>
    <w:tmpl w:val="4F84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450D"/>
    <w:multiLevelType w:val="hybridMultilevel"/>
    <w:tmpl w:val="B378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F49D0"/>
    <w:multiLevelType w:val="hybridMultilevel"/>
    <w:tmpl w:val="451CB9D8"/>
    <w:lvl w:ilvl="0" w:tplc="FFFFFFFF">
      <w:start w:val="1"/>
      <w:numFmt w:val="lowerRoman"/>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F95ADD"/>
    <w:multiLevelType w:val="hybridMultilevel"/>
    <w:tmpl w:val="25DE0A4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F1F000B"/>
    <w:multiLevelType w:val="hybridMultilevel"/>
    <w:tmpl w:val="451CB9D8"/>
    <w:lvl w:ilvl="0" w:tplc="3D10F460">
      <w:start w:val="1"/>
      <w:numFmt w:val="lowerRoman"/>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20D02"/>
    <w:multiLevelType w:val="hybridMultilevel"/>
    <w:tmpl w:val="19FE7FB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3A4D01"/>
    <w:multiLevelType w:val="hybridMultilevel"/>
    <w:tmpl w:val="09F42856"/>
    <w:lvl w:ilvl="0" w:tplc="E7847A26">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934702"/>
    <w:multiLevelType w:val="hybridMultilevel"/>
    <w:tmpl w:val="CD46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9478B"/>
    <w:multiLevelType w:val="hybridMultilevel"/>
    <w:tmpl w:val="AC2CBCC4"/>
    <w:lvl w:ilvl="0" w:tplc="FC226F2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6A178C"/>
    <w:multiLevelType w:val="hybridMultilevel"/>
    <w:tmpl w:val="1A86E5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D7124"/>
    <w:multiLevelType w:val="hybridMultilevel"/>
    <w:tmpl w:val="0EB6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57A28"/>
    <w:multiLevelType w:val="hybridMultilevel"/>
    <w:tmpl w:val="858E301A"/>
    <w:lvl w:ilvl="0" w:tplc="ABBE0DA4">
      <w:start w:val="1"/>
      <w:numFmt w:val="upperLetter"/>
      <w:lvlText w:val="%1."/>
      <w:lvlJc w:val="left"/>
      <w:pPr>
        <w:ind w:left="360" w:hanging="360"/>
      </w:pPr>
      <w:rPr>
        <w:b/>
        <w:bCs w:val="0"/>
        <w:i w:val="0"/>
        <w:i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7354CB"/>
    <w:multiLevelType w:val="hybridMultilevel"/>
    <w:tmpl w:val="51A8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32FE0"/>
    <w:multiLevelType w:val="hybridMultilevel"/>
    <w:tmpl w:val="F14A4B46"/>
    <w:lvl w:ilvl="0" w:tplc="FC226F2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C305A"/>
    <w:multiLevelType w:val="hybridMultilevel"/>
    <w:tmpl w:val="658E951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AE4A68"/>
    <w:multiLevelType w:val="hybridMultilevel"/>
    <w:tmpl w:val="06543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956B64"/>
    <w:multiLevelType w:val="hybridMultilevel"/>
    <w:tmpl w:val="515CC7BC"/>
    <w:lvl w:ilvl="0" w:tplc="FC226F2E">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DE2AB3"/>
    <w:multiLevelType w:val="multilevel"/>
    <w:tmpl w:val="B4ACD0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0913AE"/>
    <w:multiLevelType w:val="hybridMultilevel"/>
    <w:tmpl w:val="451CB9D8"/>
    <w:lvl w:ilvl="0" w:tplc="FFFFFFFF">
      <w:start w:val="1"/>
      <w:numFmt w:val="lowerRoman"/>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4F1A94"/>
    <w:multiLevelType w:val="hybridMultilevel"/>
    <w:tmpl w:val="C9A0AD48"/>
    <w:lvl w:ilvl="0" w:tplc="FC226F2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D6E85"/>
    <w:multiLevelType w:val="hybridMultilevel"/>
    <w:tmpl w:val="7BDE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D2447"/>
    <w:multiLevelType w:val="hybridMultilevel"/>
    <w:tmpl w:val="451CB9D8"/>
    <w:lvl w:ilvl="0" w:tplc="FFFFFFFF">
      <w:start w:val="1"/>
      <w:numFmt w:val="lowerRoman"/>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470D73"/>
    <w:multiLevelType w:val="hybridMultilevel"/>
    <w:tmpl w:val="3230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8189A"/>
    <w:multiLevelType w:val="hybridMultilevel"/>
    <w:tmpl w:val="036A6A34"/>
    <w:lvl w:ilvl="0" w:tplc="FC226F2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134904">
    <w:abstractNumId w:val="12"/>
  </w:num>
  <w:num w:numId="2" w16cid:durableId="959920594">
    <w:abstractNumId w:val="22"/>
  </w:num>
  <w:num w:numId="3" w16cid:durableId="1875850387">
    <w:abstractNumId w:val="7"/>
  </w:num>
  <w:num w:numId="4" w16cid:durableId="1076783143">
    <w:abstractNumId w:val="13"/>
  </w:num>
  <w:num w:numId="5" w16cid:durableId="1005787869">
    <w:abstractNumId w:val="8"/>
  </w:num>
  <w:num w:numId="6" w16cid:durableId="742264054">
    <w:abstractNumId w:val="19"/>
  </w:num>
  <w:num w:numId="7" w16cid:durableId="658118403">
    <w:abstractNumId w:val="5"/>
  </w:num>
  <w:num w:numId="8" w16cid:durableId="1619334806">
    <w:abstractNumId w:val="0"/>
  </w:num>
  <w:num w:numId="9" w16cid:durableId="699670211">
    <w:abstractNumId w:val="10"/>
  </w:num>
  <w:num w:numId="10" w16cid:durableId="1368874017">
    <w:abstractNumId w:val="1"/>
  </w:num>
  <w:num w:numId="11" w16cid:durableId="172886033">
    <w:abstractNumId w:val="3"/>
  </w:num>
  <w:num w:numId="12" w16cid:durableId="551041226">
    <w:abstractNumId w:val="16"/>
  </w:num>
  <w:num w:numId="13" w16cid:durableId="413629424">
    <w:abstractNumId w:val="23"/>
  </w:num>
  <w:num w:numId="14" w16cid:durableId="2138178235">
    <w:abstractNumId w:val="17"/>
  </w:num>
  <w:num w:numId="15" w16cid:durableId="2045522138">
    <w:abstractNumId w:val="9"/>
  </w:num>
  <w:num w:numId="16" w16cid:durableId="415177386">
    <w:abstractNumId w:val="14"/>
  </w:num>
  <w:num w:numId="17" w16cid:durableId="1696728488">
    <w:abstractNumId w:val="4"/>
  </w:num>
  <w:num w:numId="18" w16cid:durableId="1650473790">
    <w:abstractNumId w:val="21"/>
  </w:num>
  <w:num w:numId="19" w16cid:durableId="983969122">
    <w:abstractNumId w:val="18"/>
  </w:num>
  <w:num w:numId="20" w16cid:durableId="1939480391">
    <w:abstractNumId w:val="2"/>
  </w:num>
  <w:num w:numId="21" w16cid:durableId="1141383432">
    <w:abstractNumId w:val="20"/>
  </w:num>
  <w:num w:numId="22" w16cid:durableId="231503881">
    <w:abstractNumId w:val="11"/>
  </w:num>
  <w:num w:numId="23" w16cid:durableId="1845851004">
    <w:abstractNumId w:val="6"/>
  </w:num>
  <w:num w:numId="24" w16cid:durableId="8380409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45"/>
    <w:rsid w:val="00001337"/>
    <w:rsid w:val="00002B7E"/>
    <w:rsid w:val="00003904"/>
    <w:rsid w:val="00004CC5"/>
    <w:rsid w:val="00007392"/>
    <w:rsid w:val="00014BC8"/>
    <w:rsid w:val="00015C5A"/>
    <w:rsid w:val="000167C8"/>
    <w:rsid w:val="00017CA0"/>
    <w:rsid w:val="00021168"/>
    <w:rsid w:val="00021B65"/>
    <w:rsid w:val="000238CC"/>
    <w:rsid w:val="00024171"/>
    <w:rsid w:val="00024CC7"/>
    <w:rsid w:val="000256DE"/>
    <w:rsid w:val="00027171"/>
    <w:rsid w:val="000274B0"/>
    <w:rsid w:val="00031A67"/>
    <w:rsid w:val="0003430B"/>
    <w:rsid w:val="000361AF"/>
    <w:rsid w:val="0003739B"/>
    <w:rsid w:val="0004226C"/>
    <w:rsid w:val="00043326"/>
    <w:rsid w:val="00043769"/>
    <w:rsid w:val="00047FA0"/>
    <w:rsid w:val="00050608"/>
    <w:rsid w:val="000514C3"/>
    <w:rsid w:val="00051BCF"/>
    <w:rsid w:val="00055C93"/>
    <w:rsid w:val="00056130"/>
    <w:rsid w:val="00056865"/>
    <w:rsid w:val="00056982"/>
    <w:rsid w:val="00057A38"/>
    <w:rsid w:val="000600C1"/>
    <w:rsid w:val="00060E25"/>
    <w:rsid w:val="00063360"/>
    <w:rsid w:val="000641C2"/>
    <w:rsid w:val="0006438E"/>
    <w:rsid w:val="00064971"/>
    <w:rsid w:val="00064B31"/>
    <w:rsid w:val="00065D20"/>
    <w:rsid w:val="000674F6"/>
    <w:rsid w:val="00071B91"/>
    <w:rsid w:val="00071D07"/>
    <w:rsid w:val="00073C06"/>
    <w:rsid w:val="000774E3"/>
    <w:rsid w:val="00077813"/>
    <w:rsid w:val="00081853"/>
    <w:rsid w:val="00082B1E"/>
    <w:rsid w:val="000848E8"/>
    <w:rsid w:val="00085BD3"/>
    <w:rsid w:val="0008607E"/>
    <w:rsid w:val="000867DF"/>
    <w:rsid w:val="000927C9"/>
    <w:rsid w:val="00093AE8"/>
    <w:rsid w:val="000973AB"/>
    <w:rsid w:val="00097A40"/>
    <w:rsid w:val="00097A9D"/>
    <w:rsid w:val="000A1E3C"/>
    <w:rsid w:val="000A3587"/>
    <w:rsid w:val="000A4AFE"/>
    <w:rsid w:val="000A6BAF"/>
    <w:rsid w:val="000A6CA0"/>
    <w:rsid w:val="000A7078"/>
    <w:rsid w:val="000A74DE"/>
    <w:rsid w:val="000A7A8F"/>
    <w:rsid w:val="000B0456"/>
    <w:rsid w:val="000B39F3"/>
    <w:rsid w:val="000B5EBB"/>
    <w:rsid w:val="000C3516"/>
    <w:rsid w:val="000C48EC"/>
    <w:rsid w:val="000C5460"/>
    <w:rsid w:val="000C60E0"/>
    <w:rsid w:val="000C7DEB"/>
    <w:rsid w:val="000D2434"/>
    <w:rsid w:val="000D33C9"/>
    <w:rsid w:val="000D6ACF"/>
    <w:rsid w:val="000E4FC5"/>
    <w:rsid w:val="000E52EE"/>
    <w:rsid w:val="000F4144"/>
    <w:rsid w:val="00107335"/>
    <w:rsid w:val="0011056F"/>
    <w:rsid w:val="00110BFA"/>
    <w:rsid w:val="00112107"/>
    <w:rsid w:val="00116055"/>
    <w:rsid w:val="0012172A"/>
    <w:rsid w:val="00121B26"/>
    <w:rsid w:val="001222FE"/>
    <w:rsid w:val="00123696"/>
    <w:rsid w:val="00125CBF"/>
    <w:rsid w:val="00130B08"/>
    <w:rsid w:val="001320E0"/>
    <w:rsid w:val="00136625"/>
    <w:rsid w:val="001401B6"/>
    <w:rsid w:val="00142C78"/>
    <w:rsid w:val="00146B32"/>
    <w:rsid w:val="001501C5"/>
    <w:rsid w:val="00156C57"/>
    <w:rsid w:val="00160435"/>
    <w:rsid w:val="001604E9"/>
    <w:rsid w:val="0016165F"/>
    <w:rsid w:val="001650E2"/>
    <w:rsid w:val="0016574A"/>
    <w:rsid w:val="00166276"/>
    <w:rsid w:val="00167DBE"/>
    <w:rsid w:val="00167F44"/>
    <w:rsid w:val="001709DC"/>
    <w:rsid w:val="00170A04"/>
    <w:rsid w:val="00170AD9"/>
    <w:rsid w:val="001712B9"/>
    <w:rsid w:val="00172284"/>
    <w:rsid w:val="001731E6"/>
    <w:rsid w:val="00175C5C"/>
    <w:rsid w:val="00175F6B"/>
    <w:rsid w:val="00177126"/>
    <w:rsid w:val="00182B9E"/>
    <w:rsid w:val="0018330A"/>
    <w:rsid w:val="00185520"/>
    <w:rsid w:val="001908F7"/>
    <w:rsid w:val="00192C23"/>
    <w:rsid w:val="00193254"/>
    <w:rsid w:val="001972AE"/>
    <w:rsid w:val="001A1330"/>
    <w:rsid w:val="001A1816"/>
    <w:rsid w:val="001A2997"/>
    <w:rsid w:val="001A32D3"/>
    <w:rsid w:val="001A3FEE"/>
    <w:rsid w:val="001A5196"/>
    <w:rsid w:val="001A7721"/>
    <w:rsid w:val="001A7936"/>
    <w:rsid w:val="001A7D14"/>
    <w:rsid w:val="001B0FD3"/>
    <w:rsid w:val="001B181D"/>
    <w:rsid w:val="001B294F"/>
    <w:rsid w:val="001B5405"/>
    <w:rsid w:val="001B630D"/>
    <w:rsid w:val="001B6D48"/>
    <w:rsid w:val="001B723B"/>
    <w:rsid w:val="001B7548"/>
    <w:rsid w:val="001C14FB"/>
    <w:rsid w:val="001C3D24"/>
    <w:rsid w:val="001C4A14"/>
    <w:rsid w:val="001C572D"/>
    <w:rsid w:val="001C5944"/>
    <w:rsid w:val="001C6B82"/>
    <w:rsid w:val="001D66DD"/>
    <w:rsid w:val="001D7A7C"/>
    <w:rsid w:val="001D7C0D"/>
    <w:rsid w:val="001E329F"/>
    <w:rsid w:val="001E33E7"/>
    <w:rsid w:val="001E3675"/>
    <w:rsid w:val="001E618B"/>
    <w:rsid w:val="001E684A"/>
    <w:rsid w:val="001F228D"/>
    <w:rsid w:val="001F30EE"/>
    <w:rsid w:val="001F3A17"/>
    <w:rsid w:val="001F6068"/>
    <w:rsid w:val="00200A72"/>
    <w:rsid w:val="002010E2"/>
    <w:rsid w:val="002055E6"/>
    <w:rsid w:val="002059D8"/>
    <w:rsid w:val="0020688C"/>
    <w:rsid w:val="00210040"/>
    <w:rsid w:val="002109A1"/>
    <w:rsid w:val="00211331"/>
    <w:rsid w:val="00212BA9"/>
    <w:rsid w:val="0021760E"/>
    <w:rsid w:val="00217BD4"/>
    <w:rsid w:val="00220097"/>
    <w:rsid w:val="00222637"/>
    <w:rsid w:val="00226FE4"/>
    <w:rsid w:val="00230376"/>
    <w:rsid w:val="002304C2"/>
    <w:rsid w:val="002371A9"/>
    <w:rsid w:val="00237688"/>
    <w:rsid w:val="00240205"/>
    <w:rsid w:val="00240804"/>
    <w:rsid w:val="00241EE1"/>
    <w:rsid w:val="002446E1"/>
    <w:rsid w:val="00246738"/>
    <w:rsid w:val="00247298"/>
    <w:rsid w:val="00252E6D"/>
    <w:rsid w:val="002531A3"/>
    <w:rsid w:val="002533A8"/>
    <w:rsid w:val="00256A95"/>
    <w:rsid w:val="0026194D"/>
    <w:rsid w:val="00263732"/>
    <w:rsid w:val="00264D5B"/>
    <w:rsid w:val="002655BC"/>
    <w:rsid w:val="002671D6"/>
    <w:rsid w:val="00267F2A"/>
    <w:rsid w:val="00270355"/>
    <w:rsid w:val="00271644"/>
    <w:rsid w:val="00273700"/>
    <w:rsid w:val="00273907"/>
    <w:rsid w:val="00280410"/>
    <w:rsid w:val="0028353B"/>
    <w:rsid w:val="002860D9"/>
    <w:rsid w:val="0028780B"/>
    <w:rsid w:val="00293F56"/>
    <w:rsid w:val="0029799E"/>
    <w:rsid w:val="002A137C"/>
    <w:rsid w:val="002A29D6"/>
    <w:rsid w:val="002A3638"/>
    <w:rsid w:val="002A3C96"/>
    <w:rsid w:val="002A4325"/>
    <w:rsid w:val="002A5422"/>
    <w:rsid w:val="002B08A5"/>
    <w:rsid w:val="002B136D"/>
    <w:rsid w:val="002B63DE"/>
    <w:rsid w:val="002B798A"/>
    <w:rsid w:val="002C009C"/>
    <w:rsid w:val="002C5874"/>
    <w:rsid w:val="002C5B69"/>
    <w:rsid w:val="002C7AD8"/>
    <w:rsid w:val="002C7B05"/>
    <w:rsid w:val="002D232B"/>
    <w:rsid w:val="002D25CC"/>
    <w:rsid w:val="002D4349"/>
    <w:rsid w:val="002D49A6"/>
    <w:rsid w:val="002D564F"/>
    <w:rsid w:val="002D5A39"/>
    <w:rsid w:val="002D5DD2"/>
    <w:rsid w:val="002D64A3"/>
    <w:rsid w:val="002E44F3"/>
    <w:rsid w:val="002E6DCD"/>
    <w:rsid w:val="002F06E0"/>
    <w:rsid w:val="002F108A"/>
    <w:rsid w:val="002F1AC9"/>
    <w:rsid w:val="002F4ED8"/>
    <w:rsid w:val="002F7F1E"/>
    <w:rsid w:val="00300149"/>
    <w:rsid w:val="00301E1E"/>
    <w:rsid w:val="003079F0"/>
    <w:rsid w:val="003104F4"/>
    <w:rsid w:val="003107D8"/>
    <w:rsid w:val="00315528"/>
    <w:rsid w:val="00316747"/>
    <w:rsid w:val="003171EF"/>
    <w:rsid w:val="003217DC"/>
    <w:rsid w:val="00322A2B"/>
    <w:rsid w:val="00324AA4"/>
    <w:rsid w:val="00327A28"/>
    <w:rsid w:val="003302EC"/>
    <w:rsid w:val="00331761"/>
    <w:rsid w:val="00332065"/>
    <w:rsid w:val="00332458"/>
    <w:rsid w:val="00333B86"/>
    <w:rsid w:val="0033684F"/>
    <w:rsid w:val="00340548"/>
    <w:rsid w:val="00341BED"/>
    <w:rsid w:val="003435B3"/>
    <w:rsid w:val="00344D65"/>
    <w:rsid w:val="003458F5"/>
    <w:rsid w:val="00347310"/>
    <w:rsid w:val="0034751F"/>
    <w:rsid w:val="003476EF"/>
    <w:rsid w:val="00351368"/>
    <w:rsid w:val="003516E3"/>
    <w:rsid w:val="00355647"/>
    <w:rsid w:val="0035591B"/>
    <w:rsid w:val="00356A72"/>
    <w:rsid w:val="00360039"/>
    <w:rsid w:val="003644A5"/>
    <w:rsid w:val="00365067"/>
    <w:rsid w:val="003660D7"/>
    <w:rsid w:val="00366C5E"/>
    <w:rsid w:val="003675A8"/>
    <w:rsid w:val="003675E6"/>
    <w:rsid w:val="0037016A"/>
    <w:rsid w:val="003720E5"/>
    <w:rsid w:val="003735CC"/>
    <w:rsid w:val="003752C0"/>
    <w:rsid w:val="00375B08"/>
    <w:rsid w:val="00377E8E"/>
    <w:rsid w:val="00383B73"/>
    <w:rsid w:val="00384407"/>
    <w:rsid w:val="00384A33"/>
    <w:rsid w:val="00385993"/>
    <w:rsid w:val="00387C3E"/>
    <w:rsid w:val="00391F77"/>
    <w:rsid w:val="00394205"/>
    <w:rsid w:val="003943E1"/>
    <w:rsid w:val="00394D76"/>
    <w:rsid w:val="00394FF5"/>
    <w:rsid w:val="00397204"/>
    <w:rsid w:val="00397F39"/>
    <w:rsid w:val="003A0411"/>
    <w:rsid w:val="003A0F69"/>
    <w:rsid w:val="003B2FA9"/>
    <w:rsid w:val="003B5492"/>
    <w:rsid w:val="003B54DD"/>
    <w:rsid w:val="003B742D"/>
    <w:rsid w:val="003C2AB2"/>
    <w:rsid w:val="003C38AA"/>
    <w:rsid w:val="003C5333"/>
    <w:rsid w:val="003C66D0"/>
    <w:rsid w:val="003C6F9A"/>
    <w:rsid w:val="003D03F2"/>
    <w:rsid w:val="003D199E"/>
    <w:rsid w:val="003D3C36"/>
    <w:rsid w:val="003D4C03"/>
    <w:rsid w:val="003D7CB8"/>
    <w:rsid w:val="003E19B8"/>
    <w:rsid w:val="003E2365"/>
    <w:rsid w:val="003E24BD"/>
    <w:rsid w:val="003E2887"/>
    <w:rsid w:val="003E41D3"/>
    <w:rsid w:val="003E4710"/>
    <w:rsid w:val="003E57DA"/>
    <w:rsid w:val="003E6901"/>
    <w:rsid w:val="003F088E"/>
    <w:rsid w:val="003F0B04"/>
    <w:rsid w:val="003F3077"/>
    <w:rsid w:val="003F3B53"/>
    <w:rsid w:val="003F49D4"/>
    <w:rsid w:val="003F4BFC"/>
    <w:rsid w:val="003F50D8"/>
    <w:rsid w:val="003F7071"/>
    <w:rsid w:val="003F754B"/>
    <w:rsid w:val="00400E9C"/>
    <w:rsid w:val="00407204"/>
    <w:rsid w:val="00416E8F"/>
    <w:rsid w:val="00417ED8"/>
    <w:rsid w:val="00422217"/>
    <w:rsid w:val="00423C3F"/>
    <w:rsid w:val="004248E3"/>
    <w:rsid w:val="00427795"/>
    <w:rsid w:val="00430E21"/>
    <w:rsid w:val="00432165"/>
    <w:rsid w:val="00433ED8"/>
    <w:rsid w:val="0044148A"/>
    <w:rsid w:val="0044603D"/>
    <w:rsid w:val="00452755"/>
    <w:rsid w:val="00452C71"/>
    <w:rsid w:val="0045694C"/>
    <w:rsid w:val="00456D8C"/>
    <w:rsid w:val="00461620"/>
    <w:rsid w:val="00465304"/>
    <w:rsid w:val="00465BAB"/>
    <w:rsid w:val="00465E70"/>
    <w:rsid w:val="00466C9A"/>
    <w:rsid w:val="00473FCB"/>
    <w:rsid w:val="004816FD"/>
    <w:rsid w:val="004820CA"/>
    <w:rsid w:val="00483A1E"/>
    <w:rsid w:val="00483ECF"/>
    <w:rsid w:val="00484362"/>
    <w:rsid w:val="004846D2"/>
    <w:rsid w:val="00484C20"/>
    <w:rsid w:val="00485F0C"/>
    <w:rsid w:val="004861FB"/>
    <w:rsid w:val="004864D4"/>
    <w:rsid w:val="004865EC"/>
    <w:rsid w:val="00486C2C"/>
    <w:rsid w:val="00487765"/>
    <w:rsid w:val="00487949"/>
    <w:rsid w:val="00491858"/>
    <w:rsid w:val="00492122"/>
    <w:rsid w:val="004930EF"/>
    <w:rsid w:val="00494B53"/>
    <w:rsid w:val="00497438"/>
    <w:rsid w:val="004978E5"/>
    <w:rsid w:val="004A0F57"/>
    <w:rsid w:val="004A1364"/>
    <w:rsid w:val="004A17E2"/>
    <w:rsid w:val="004A24A4"/>
    <w:rsid w:val="004A43AB"/>
    <w:rsid w:val="004A4756"/>
    <w:rsid w:val="004A48DE"/>
    <w:rsid w:val="004A52FF"/>
    <w:rsid w:val="004B1F8A"/>
    <w:rsid w:val="004B5597"/>
    <w:rsid w:val="004B71EA"/>
    <w:rsid w:val="004C1473"/>
    <w:rsid w:val="004C2F8F"/>
    <w:rsid w:val="004C3118"/>
    <w:rsid w:val="004C34B9"/>
    <w:rsid w:val="004C4381"/>
    <w:rsid w:val="004C5792"/>
    <w:rsid w:val="004C5A0B"/>
    <w:rsid w:val="004C66E2"/>
    <w:rsid w:val="004D0B5A"/>
    <w:rsid w:val="004D2232"/>
    <w:rsid w:val="004D3DC8"/>
    <w:rsid w:val="004D4792"/>
    <w:rsid w:val="004D53B4"/>
    <w:rsid w:val="004D69EA"/>
    <w:rsid w:val="004D7963"/>
    <w:rsid w:val="004D7DAB"/>
    <w:rsid w:val="004E0E0F"/>
    <w:rsid w:val="004E580E"/>
    <w:rsid w:val="004E6A94"/>
    <w:rsid w:val="004F1B8C"/>
    <w:rsid w:val="00500E97"/>
    <w:rsid w:val="005010D8"/>
    <w:rsid w:val="00504EA8"/>
    <w:rsid w:val="00506599"/>
    <w:rsid w:val="00506CED"/>
    <w:rsid w:val="00512F2B"/>
    <w:rsid w:val="005145C9"/>
    <w:rsid w:val="0051649B"/>
    <w:rsid w:val="0051707A"/>
    <w:rsid w:val="00517C01"/>
    <w:rsid w:val="00521655"/>
    <w:rsid w:val="00521948"/>
    <w:rsid w:val="005229D6"/>
    <w:rsid w:val="00523B59"/>
    <w:rsid w:val="0052437B"/>
    <w:rsid w:val="00524BD3"/>
    <w:rsid w:val="00525597"/>
    <w:rsid w:val="00526758"/>
    <w:rsid w:val="00527EF9"/>
    <w:rsid w:val="00532FD4"/>
    <w:rsid w:val="00533925"/>
    <w:rsid w:val="0053606D"/>
    <w:rsid w:val="00540DE7"/>
    <w:rsid w:val="00540FB0"/>
    <w:rsid w:val="0054127D"/>
    <w:rsid w:val="00544623"/>
    <w:rsid w:val="00544A9F"/>
    <w:rsid w:val="0054564B"/>
    <w:rsid w:val="00552CCB"/>
    <w:rsid w:val="00552EEC"/>
    <w:rsid w:val="00556243"/>
    <w:rsid w:val="00556413"/>
    <w:rsid w:val="00557B32"/>
    <w:rsid w:val="005608AD"/>
    <w:rsid w:val="00561BBB"/>
    <w:rsid w:val="005715A3"/>
    <w:rsid w:val="005717CD"/>
    <w:rsid w:val="005728B5"/>
    <w:rsid w:val="005740BF"/>
    <w:rsid w:val="00574ADC"/>
    <w:rsid w:val="005839AF"/>
    <w:rsid w:val="00583F86"/>
    <w:rsid w:val="00584918"/>
    <w:rsid w:val="00586673"/>
    <w:rsid w:val="00586DC9"/>
    <w:rsid w:val="00593178"/>
    <w:rsid w:val="005944AC"/>
    <w:rsid w:val="005A0BDE"/>
    <w:rsid w:val="005A258B"/>
    <w:rsid w:val="005A2C45"/>
    <w:rsid w:val="005A47B2"/>
    <w:rsid w:val="005A4D7E"/>
    <w:rsid w:val="005A7A6F"/>
    <w:rsid w:val="005A7D0A"/>
    <w:rsid w:val="005B4BC3"/>
    <w:rsid w:val="005B65BB"/>
    <w:rsid w:val="005B7867"/>
    <w:rsid w:val="005B7A1F"/>
    <w:rsid w:val="005C0070"/>
    <w:rsid w:val="005C2174"/>
    <w:rsid w:val="005C2319"/>
    <w:rsid w:val="005C2E7F"/>
    <w:rsid w:val="005C4B8E"/>
    <w:rsid w:val="005C6B66"/>
    <w:rsid w:val="005C7B76"/>
    <w:rsid w:val="005D2C66"/>
    <w:rsid w:val="005D6651"/>
    <w:rsid w:val="005E25E1"/>
    <w:rsid w:val="005E5243"/>
    <w:rsid w:val="005E7600"/>
    <w:rsid w:val="005F0250"/>
    <w:rsid w:val="005F02A3"/>
    <w:rsid w:val="005F0B36"/>
    <w:rsid w:val="005F1BE8"/>
    <w:rsid w:val="005F3594"/>
    <w:rsid w:val="005F44AB"/>
    <w:rsid w:val="005F79D7"/>
    <w:rsid w:val="00601D71"/>
    <w:rsid w:val="0060288C"/>
    <w:rsid w:val="006037B2"/>
    <w:rsid w:val="00603B13"/>
    <w:rsid w:val="00612001"/>
    <w:rsid w:val="006127FB"/>
    <w:rsid w:val="00621D94"/>
    <w:rsid w:val="006230F0"/>
    <w:rsid w:val="0062449A"/>
    <w:rsid w:val="00626E7E"/>
    <w:rsid w:val="00627D00"/>
    <w:rsid w:val="006318F0"/>
    <w:rsid w:val="00633443"/>
    <w:rsid w:val="00634694"/>
    <w:rsid w:val="00640DB9"/>
    <w:rsid w:val="00644029"/>
    <w:rsid w:val="0064462F"/>
    <w:rsid w:val="006462CC"/>
    <w:rsid w:val="006463E8"/>
    <w:rsid w:val="00647394"/>
    <w:rsid w:val="0065262A"/>
    <w:rsid w:val="006537E3"/>
    <w:rsid w:val="00662127"/>
    <w:rsid w:val="006629FD"/>
    <w:rsid w:val="00664A5C"/>
    <w:rsid w:val="0066537D"/>
    <w:rsid w:val="00665EA5"/>
    <w:rsid w:val="00670F3D"/>
    <w:rsid w:val="00672035"/>
    <w:rsid w:val="00674DA4"/>
    <w:rsid w:val="00676513"/>
    <w:rsid w:val="00677780"/>
    <w:rsid w:val="00677C83"/>
    <w:rsid w:val="00680CBF"/>
    <w:rsid w:val="00684F96"/>
    <w:rsid w:val="00690646"/>
    <w:rsid w:val="00692208"/>
    <w:rsid w:val="00692C2D"/>
    <w:rsid w:val="006941D8"/>
    <w:rsid w:val="00696CE6"/>
    <w:rsid w:val="006A0AB9"/>
    <w:rsid w:val="006A290F"/>
    <w:rsid w:val="006A2FC4"/>
    <w:rsid w:val="006A447A"/>
    <w:rsid w:val="006A4DA7"/>
    <w:rsid w:val="006A5931"/>
    <w:rsid w:val="006A605F"/>
    <w:rsid w:val="006B1841"/>
    <w:rsid w:val="006B4168"/>
    <w:rsid w:val="006B474C"/>
    <w:rsid w:val="006B6FB4"/>
    <w:rsid w:val="006B7ECD"/>
    <w:rsid w:val="006C22B0"/>
    <w:rsid w:val="006C2354"/>
    <w:rsid w:val="006C30F6"/>
    <w:rsid w:val="006C41F9"/>
    <w:rsid w:val="006C4673"/>
    <w:rsid w:val="006C65D7"/>
    <w:rsid w:val="006C732A"/>
    <w:rsid w:val="006D14E2"/>
    <w:rsid w:val="006D1537"/>
    <w:rsid w:val="006D2480"/>
    <w:rsid w:val="006D2B09"/>
    <w:rsid w:val="006D2F13"/>
    <w:rsid w:val="006E0F49"/>
    <w:rsid w:val="006E4FA2"/>
    <w:rsid w:val="006E546E"/>
    <w:rsid w:val="006E58E0"/>
    <w:rsid w:val="006E6AD4"/>
    <w:rsid w:val="006E7368"/>
    <w:rsid w:val="006F4930"/>
    <w:rsid w:val="006F4B29"/>
    <w:rsid w:val="006F57B9"/>
    <w:rsid w:val="006F78E2"/>
    <w:rsid w:val="007003B3"/>
    <w:rsid w:val="00703D60"/>
    <w:rsid w:val="00710AF7"/>
    <w:rsid w:val="00710E43"/>
    <w:rsid w:val="00710F2D"/>
    <w:rsid w:val="00713244"/>
    <w:rsid w:val="00713ECA"/>
    <w:rsid w:val="00721153"/>
    <w:rsid w:val="00722EC4"/>
    <w:rsid w:val="00730017"/>
    <w:rsid w:val="007305B1"/>
    <w:rsid w:val="0073302D"/>
    <w:rsid w:val="00733778"/>
    <w:rsid w:val="00736D64"/>
    <w:rsid w:val="007373D2"/>
    <w:rsid w:val="007377E5"/>
    <w:rsid w:val="007379B4"/>
    <w:rsid w:val="00740CC8"/>
    <w:rsid w:val="00742243"/>
    <w:rsid w:val="00742886"/>
    <w:rsid w:val="00742DA9"/>
    <w:rsid w:val="00742F95"/>
    <w:rsid w:val="00743BCA"/>
    <w:rsid w:val="00746576"/>
    <w:rsid w:val="00751DC7"/>
    <w:rsid w:val="0075247F"/>
    <w:rsid w:val="007537B9"/>
    <w:rsid w:val="00755C41"/>
    <w:rsid w:val="0075608C"/>
    <w:rsid w:val="007564BC"/>
    <w:rsid w:val="00757C2D"/>
    <w:rsid w:val="00757DE0"/>
    <w:rsid w:val="00763D81"/>
    <w:rsid w:val="00765328"/>
    <w:rsid w:val="0076666C"/>
    <w:rsid w:val="007707A5"/>
    <w:rsid w:val="0077188E"/>
    <w:rsid w:val="00772269"/>
    <w:rsid w:val="007748F1"/>
    <w:rsid w:val="007755F3"/>
    <w:rsid w:val="00776ACB"/>
    <w:rsid w:val="0078067F"/>
    <w:rsid w:val="0078343C"/>
    <w:rsid w:val="007843E9"/>
    <w:rsid w:val="007860B3"/>
    <w:rsid w:val="00786C7C"/>
    <w:rsid w:val="007877FA"/>
    <w:rsid w:val="007933A3"/>
    <w:rsid w:val="00793771"/>
    <w:rsid w:val="0079418D"/>
    <w:rsid w:val="00795DAF"/>
    <w:rsid w:val="007A0241"/>
    <w:rsid w:val="007A128F"/>
    <w:rsid w:val="007A3FED"/>
    <w:rsid w:val="007A4F97"/>
    <w:rsid w:val="007A5761"/>
    <w:rsid w:val="007A61E7"/>
    <w:rsid w:val="007A7B57"/>
    <w:rsid w:val="007B0C0C"/>
    <w:rsid w:val="007B0EB5"/>
    <w:rsid w:val="007B3B79"/>
    <w:rsid w:val="007B4D38"/>
    <w:rsid w:val="007B5FC3"/>
    <w:rsid w:val="007B7328"/>
    <w:rsid w:val="007C44D7"/>
    <w:rsid w:val="007C4C61"/>
    <w:rsid w:val="007C5F3E"/>
    <w:rsid w:val="007C6E3F"/>
    <w:rsid w:val="007D104E"/>
    <w:rsid w:val="007D13D6"/>
    <w:rsid w:val="007D342A"/>
    <w:rsid w:val="007D40C2"/>
    <w:rsid w:val="007D41CB"/>
    <w:rsid w:val="007D44AB"/>
    <w:rsid w:val="007D5C7E"/>
    <w:rsid w:val="007D5E92"/>
    <w:rsid w:val="007E5106"/>
    <w:rsid w:val="007F1C6B"/>
    <w:rsid w:val="007F2CEE"/>
    <w:rsid w:val="007F5569"/>
    <w:rsid w:val="00801CFD"/>
    <w:rsid w:val="00801D51"/>
    <w:rsid w:val="0080477E"/>
    <w:rsid w:val="00805313"/>
    <w:rsid w:val="00806C3E"/>
    <w:rsid w:val="008105A5"/>
    <w:rsid w:val="008125C9"/>
    <w:rsid w:val="008145B9"/>
    <w:rsid w:val="00820499"/>
    <w:rsid w:val="00821686"/>
    <w:rsid w:val="008217AE"/>
    <w:rsid w:val="008233E4"/>
    <w:rsid w:val="008244F9"/>
    <w:rsid w:val="00827F63"/>
    <w:rsid w:val="0083503E"/>
    <w:rsid w:val="008360C0"/>
    <w:rsid w:val="00836B9E"/>
    <w:rsid w:val="008375A3"/>
    <w:rsid w:val="008418D6"/>
    <w:rsid w:val="008430AD"/>
    <w:rsid w:val="008431A1"/>
    <w:rsid w:val="00844091"/>
    <w:rsid w:val="0084411B"/>
    <w:rsid w:val="008459AB"/>
    <w:rsid w:val="00846728"/>
    <w:rsid w:val="00851239"/>
    <w:rsid w:val="00853755"/>
    <w:rsid w:val="00856F05"/>
    <w:rsid w:val="00856F4A"/>
    <w:rsid w:val="0086138A"/>
    <w:rsid w:val="0086168F"/>
    <w:rsid w:val="008627A8"/>
    <w:rsid w:val="00862AF9"/>
    <w:rsid w:val="00863B82"/>
    <w:rsid w:val="00863C02"/>
    <w:rsid w:val="0086571F"/>
    <w:rsid w:val="00866232"/>
    <w:rsid w:val="00867541"/>
    <w:rsid w:val="00872D84"/>
    <w:rsid w:val="00872E31"/>
    <w:rsid w:val="0087558D"/>
    <w:rsid w:val="0088013B"/>
    <w:rsid w:val="008821AB"/>
    <w:rsid w:val="00882BA8"/>
    <w:rsid w:val="00883DAD"/>
    <w:rsid w:val="008870C7"/>
    <w:rsid w:val="00887535"/>
    <w:rsid w:val="008926A9"/>
    <w:rsid w:val="0089379F"/>
    <w:rsid w:val="00894609"/>
    <w:rsid w:val="008966A5"/>
    <w:rsid w:val="008977F6"/>
    <w:rsid w:val="008A1EB5"/>
    <w:rsid w:val="008A476E"/>
    <w:rsid w:val="008A6517"/>
    <w:rsid w:val="008A79BF"/>
    <w:rsid w:val="008B1239"/>
    <w:rsid w:val="008B1EC3"/>
    <w:rsid w:val="008B31FE"/>
    <w:rsid w:val="008B4E60"/>
    <w:rsid w:val="008B599D"/>
    <w:rsid w:val="008B6743"/>
    <w:rsid w:val="008B681C"/>
    <w:rsid w:val="008B73B5"/>
    <w:rsid w:val="008C084A"/>
    <w:rsid w:val="008C0B6A"/>
    <w:rsid w:val="008C1F21"/>
    <w:rsid w:val="008C3216"/>
    <w:rsid w:val="008C45DB"/>
    <w:rsid w:val="008C4D1E"/>
    <w:rsid w:val="008C6BA7"/>
    <w:rsid w:val="008C70B1"/>
    <w:rsid w:val="008D2145"/>
    <w:rsid w:val="008D5032"/>
    <w:rsid w:val="008E1837"/>
    <w:rsid w:val="008E489F"/>
    <w:rsid w:val="008E4EA2"/>
    <w:rsid w:val="008F0DC1"/>
    <w:rsid w:val="008F12CB"/>
    <w:rsid w:val="008F25F9"/>
    <w:rsid w:val="008F2E59"/>
    <w:rsid w:val="008F3356"/>
    <w:rsid w:val="008F3436"/>
    <w:rsid w:val="008F38E3"/>
    <w:rsid w:val="00901B8D"/>
    <w:rsid w:val="00901CCE"/>
    <w:rsid w:val="00910DFD"/>
    <w:rsid w:val="009146D3"/>
    <w:rsid w:val="0091623A"/>
    <w:rsid w:val="00916567"/>
    <w:rsid w:val="00916C04"/>
    <w:rsid w:val="00921C65"/>
    <w:rsid w:val="0092268A"/>
    <w:rsid w:val="0092354D"/>
    <w:rsid w:val="00923A28"/>
    <w:rsid w:val="009254D0"/>
    <w:rsid w:val="0092575F"/>
    <w:rsid w:val="00925ED7"/>
    <w:rsid w:val="00926238"/>
    <w:rsid w:val="009300F3"/>
    <w:rsid w:val="00931FA2"/>
    <w:rsid w:val="00940E50"/>
    <w:rsid w:val="00940E56"/>
    <w:rsid w:val="00941FB5"/>
    <w:rsid w:val="009429C5"/>
    <w:rsid w:val="00944C15"/>
    <w:rsid w:val="00946822"/>
    <w:rsid w:val="00950CE3"/>
    <w:rsid w:val="0096040B"/>
    <w:rsid w:val="00960B17"/>
    <w:rsid w:val="00961258"/>
    <w:rsid w:val="009660ED"/>
    <w:rsid w:val="00966434"/>
    <w:rsid w:val="009666CE"/>
    <w:rsid w:val="009668E5"/>
    <w:rsid w:val="009670E4"/>
    <w:rsid w:val="009675A0"/>
    <w:rsid w:val="009701DE"/>
    <w:rsid w:val="009702B4"/>
    <w:rsid w:val="00974D78"/>
    <w:rsid w:val="0097528A"/>
    <w:rsid w:val="0097668D"/>
    <w:rsid w:val="009776CD"/>
    <w:rsid w:val="009778A6"/>
    <w:rsid w:val="009778EA"/>
    <w:rsid w:val="00977B01"/>
    <w:rsid w:val="00977C1F"/>
    <w:rsid w:val="0098035C"/>
    <w:rsid w:val="009861F6"/>
    <w:rsid w:val="00990218"/>
    <w:rsid w:val="00990A0C"/>
    <w:rsid w:val="009931E8"/>
    <w:rsid w:val="009952CE"/>
    <w:rsid w:val="00995C9D"/>
    <w:rsid w:val="009A10DA"/>
    <w:rsid w:val="009A1592"/>
    <w:rsid w:val="009A2961"/>
    <w:rsid w:val="009A4029"/>
    <w:rsid w:val="009A4116"/>
    <w:rsid w:val="009A5990"/>
    <w:rsid w:val="009A770B"/>
    <w:rsid w:val="009B060E"/>
    <w:rsid w:val="009B0F45"/>
    <w:rsid w:val="009B4737"/>
    <w:rsid w:val="009B4760"/>
    <w:rsid w:val="009B566B"/>
    <w:rsid w:val="009B5BDC"/>
    <w:rsid w:val="009B636A"/>
    <w:rsid w:val="009B6DAB"/>
    <w:rsid w:val="009C0E7F"/>
    <w:rsid w:val="009C7F6F"/>
    <w:rsid w:val="009D0D3C"/>
    <w:rsid w:val="009D1157"/>
    <w:rsid w:val="009D627D"/>
    <w:rsid w:val="009D76B9"/>
    <w:rsid w:val="009D79EF"/>
    <w:rsid w:val="009E0A6C"/>
    <w:rsid w:val="009E437B"/>
    <w:rsid w:val="009E5326"/>
    <w:rsid w:val="009F0D71"/>
    <w:rsid w:val="009F14C0"/>
    <w:rsid w:val="009F586D"/>
    <w:rsid w:val="009F692F"/>
    <w:rsid w:val="009F6F64"/>
    <w:rsid w:val="00A028C5"/>
    <w:rsid w:val="00A03460"/>
    <w:rsid w:val="00A03C30"/>
    <w:rsid w:val="00A04887"/>
    <w:rsid w:val="00A0496A"/>
    <w:rsid w:val="00A05DE0"/>
    <w:rsid w:val="00A108B8"/>
    <w:rsid w:val="00A144B7"/>
    <w:rsid w:val="00A20678"/>
    <w:rsid w:val="00A21E3A"/>
    <w:rsid w:val="00A23987"/>
    <w:rsid w:val="00A241B9"/>
    <w:rsid w:val="00A2520A"/>
    <w:rsid w:val="00A25DDF"/>
    <w:rsid w:val="00A31B23"/>
    <w:rsid w:val="00A32EFB"/>
    <w:rsid w:val="00A374DD"/>
    <w:rsid w:val="00A3752D"/>
    <w:rsid w:val="00A4532A"/>
    <w:rsid w:val="00A45BE3"/>
    <w:rsid w:val="00A50209"/>
    <w:rsid w:val="00A518AF"/>
    <w:rsid w:val="00A55F1D"/>
    <w:rsid w:val="00A60BB9"/>
    <w:rsid w:val="00A61EAA"/>
    <w:rsid w:val="00A66FDC"/>
    <w:rsid w:val="00A73E24"/>
    <w:rsid w:val="00A73F15"/>
    <w:rsid w:val="00A74794"/>
    <w:rsid w:val="00A74F0F"/>
    <w:rsid w:val="00A7633E"/>
    <w:rsid w:val="00A80D1E"/>
    <w:rsid w:val="00A85991"/>
    <w:rsid w:val="00A935A8"/>
    <w:rsid w:val="00A93914"/>
    <w:rsid w:val="00A95361"/>
    <w:rsid w:val="00A96F24"/>
    <w:rsid w:val="00AA3D17"/>
    <w:rsid w:val="00AA7044"/>
    <w:rsid w:val="00AA7E34"/>
    <w:rsid w:val="00AB0751"/>
    <w:rsid w:val="00AB3814"/>
    <w:rsid w:val="00AB520D"/>
    <w:rsid w:val="00AC0981"/>
    <w:rsid w:val="00AC2E7A"/>
    <w:rsid w:val="00AC2FBA"/>
    <w:rsid w:val="00AC40D0"/>
    <w:rsid w:val="00AD5776"/>
    <w:rsid w:val="00AD6FA8"/>
    <w:rsid w:val="00AE037F"/>
    <w:rsid w:val="00AE18E2"/>
    <w:rsid w:val="00AF05FE"/>
    <w:rsid w:val="00AF090B"/>
    <w:rsid w:val="00AF0E7B"/>
    <w:rsid w:val="00AF25E6"/>
    <w:rsid w:val="00AF321C"/>
    <w:rsid w:val="00AF430E"/>
    <w:rsid w:val="00AF44AA"/>
    <w:rsid w:val="00AF495C"/>
    <w:rsid w:val="00B00B5F"/>
    <w:rsid w:val="00B027C1"/>
    <w:rsid w:val="00B05609"/>
    <w:rsid w:val="00B10F4D"/>
    <w:rsid w:val="00B10F51"/>
    <w:rsid w:val="00B13653"/>
    <w:rsid w:val="00B1582F"/>
    <w:rsid w:val="00B16080"/>
    <w:rsid w:val="00B20F4A"/>
    <w:rsid w:val="00B221A1"/>
    <w:rsid w:val="00B22756"/>
    <w:rsid w:val="00B33140"/>
    <w:rsid w:val="00B358B8"/>
    <w:rsid w:val="00B36A2F"/>
    <w:rsid w:val="00B42355"/>
    <w:rsid w:val="00B4408B"/>
    <w:rsid w:val="00B45D3A"/>
    <w:rsid w:val="00B51671"/>
    <w:rsid w:val="00B53F64"/>
    <w:rsid w:val="00B57C50"/>
    <w:rsid w:val="00B65AF1"/>
    <w:rsid w:val="00B66229"/>
    <w:rsid w:val="00B74259"/>
    <w:rsid w:val="00B776D0"/>
    <w:rsid w:val="00B81441"/>
    <w:rsid w:val="00B81724"/>
    <w:rsid w:val="00B8585A"/>
    <w:rsid w:val="00B85D17"/>
    <w:rsid w:val="00B87C46"/>
    <w:rsid w:val="00B91D8F"/>
    <w:rsid w:val="00B9550C"/>
    <w:rsid w:val="00BA0FBD"/>
    <w:rsid w:val="00BA26D9"/>
    <w:rsid w:val="00BA3336"/>
    <w:rsid w:val="00BA34F9"/>
    <w:rsid w:val="00BA41D0"/>
    <w:rsid w:val="00BA4CA0"/>
    <w:rsid w:val="00BA5EF8"/>
    <w:rsid w:val="00BB4593"/>
    <w:rsid w:val="00BB6488"/>
    <w:rsid w:val="00BB68DE"/>
    <w:rsid w:val="00BC0E2C"/>
    <w:rsid w:val="00BC218E"/>
    <w:rsid w:val="00BC33A0"/>
    <w:rsid w:val="00BC33DC"/>
    <w:rsid w:val="00BC4DD2"/>
    <w:rsid w:val="00BC557E"/>
    <w:rsid w:val="00BC62C5"/>
    <w:rsid w:val="00BC6CAF"/>
    <w:rsid w:val="00BC6E75"/>
    <w:rsid w:val="00BC7668"/>
    <w:rsid w:val="00BD002B"/>
    <w:rsid w:val="00BD14F7"/>
    <w:rsid w:val="00BD2E5F"/>
    <w:rsid w:val="00BD66A9"/>
    <w:rsid w:val="00BD7BE1"/>
    <w:rsid w:val="00BE00F8"/>
    <w:rsid w:val="00BE0AE0"/>
    <w:rsid w:val="00BE0DE2"/>
    <w:rsid w:val="00BE2715"/>
    <w:rsid w:val="00BE411D"/>
    <w:rsid w:val="00BE47F7"/>
    <w:rsid w:val="00BF1891"/>
    <w:rsid w:val="00BF28ED"/>
    <w:rsid w:val="00BF4F51"/>
    <w:rsid w:val="00BF73E6"/>
    <w:rsid w:val="00C053A4"/>
    <w:rsid w:val="00C05A73"/>
    <w:rsid w:val="00C13280"/>
    <w:rsid w:val="00C1408E"/>
    <w:rsid w:val="00C14D55"/>
    <w:rsid w:val="00C14DEC"/>
    <w:rsid w:val="00C153BF"/>
    <w:rsid w:val="00C1659B"/>
    <w:rsid w:val="00C1676F"/>
    <w:rsid w:val="00C23077"/>
    <w:rsid w:val="00C24754"/>
    <w:rsid w:val="00C261E1"/>
    <w:rsid w:val="00C27E0D"/>
    <w:rsid w:val="00C32BD7"/>
    <w:rsid w:val="00C335FB"/>
    <w:rsid w:val="00C35483"/>
    <w:rsid w:val="00C3592E"/>
    <w:rsid w:val="00C36DB7"/>
    <w:rsid w:val="00C36E92"/>
    <w:rsid w:val="00C40D5A"/>
    <w:rsid w:val="00C42103"/>
    <w:rsid w:val="00C45820"/>
    <w:rsid w:val="00C50A5E"/>
    <w:rsid w:val="00C50F2E"/>
    <w:rsid w:val="00C52E15"/>
    <w:rsid w:val="00C53761"/>
    <w:rsid w:val="00C54524"/>
    <w:rsid w:val="00C54EE0"/>
    <w:rsid w:val="00C578F4"/>
    <w:rsid w:val="00C60093"/>
    <w:rsid w:val="00C6160A"/>
    <w:rsid w:val="00C66AC1"/>
    <w:rsid w:val="00C67675"/>
    <w:rsid w:val="00C67679"/>
    <w:rsid w:val="00C72BB2"/>
    <w:rsid w:val="00C73688"/>
    <w:rsid w:val="00C769F9"/>
    <w:rsid w:val="00C83EE9"/>
    <w:rsid w:val="00C84905"/>
    <w:rsid w:val="00C85873"/>
    <w:rsid w:val="00C86BF5"/>
    <w:rsid w:val="00C87B98"/>
    <w:rsid w:val="00C91AA8"/>
    <w:rsid w:val="00C922DA"/>
    <w:rsid w:val="00C938C5"/>
    <w:rsid w:val="00C96149"/>
    <w:rsid w:val="00C97F1D"/>
    <w:rsid w:val="00CA7063"/>
    <w:rsid w:val="00CB3804"/>
    <w:rsid w:val="00CB3CEC"/>
    <w:rsid w:val="00CB7EF6"/>
    <w:rsid w:val="00CC0603"/>
    <w:rsid w:val="00CC1F33"/>
    <w:rsid w:val="00CC2E94"/>
    <w:rsid w:val="00CC3341"/>
    <w:rsid w:val="00CC606E"/>
    <w:rsid w:val="00CC669A"/>
    <w:rsid w:val="00CC680F"/>
    <w:rsid w:val="00CC7B31"/>
    <w:rsid w:val="00CD3441"/>
    <w:rsid w:val="00CD5E56"/>
    <w:rsid w:val="00CD72F9"/>
    <w:rsid w:val="00CD74A8"/>
    <w:rsid w:val="00CD7598"/>
    <w:rsid w:val="00CE0459"/>
    <w:rsid w:val="00CE0BBA"/>
    <w:rsid w:val="00CE1621"/>
    <w:rsid w:val="00CE2238"/>
    <w:rsid w:val="00CE2EB3"/>
    <w:rsid w:val="00CF0F5A"/>
    <w:rsid w:val="00D00DA3"/>
    <w:rsid w:val="00D0211C"/>
    <w:rsid w:val="00D03C74"/>
    <w:rsid w:val="00D10521"/>
    <w:rsid w:val="00D12267"/>
    <w:rsid w:val="00D14734"/>
    <w:rsid w:val="00D15D4D"/>
    <w:rsid w:val="00D179D0"/>
    <w:rsid w:val="00D208A5"/>
    <w:rsid w:val="00D22904"/>
    <w:rsid w:val="00D22E5D"/>
    <w:rsid w:val="00D264DB"/>
    <w:rsid w:val="00D31626"/>
    <w:rsid w:val="00D31F39"/>
    <w:rsid w:val="00D32636"/>
    <w:rsid w:val="00D35A99"/>
    <w:rsid w:val="00D42BF5"/>
    <w:rsid w:val="00D46D05"/>
    <w:rsid w:val="00D4788A"/>
    <w:rsid w:val="00D501E7"/>
    <w:rsid w:val="00D50C5C"/>
    <w:rsid w:val="00D51475"/>
    <w:rsid w:val="00D54613"/>
    <w:rsid w:val="00D55CC1"/>
    <w:rsid w:val="00D56403"/>
    <w:rsid w:val="00D61BA5"/>
    <w:rsid w:val="00D63B2F"/>
    <w:rsid w:val="00D67A24"/>
    <w:rsid w:val="00D74D08"/>
    <w:rsid w:val="00D75287"/>
    <w:rsid w:val="00D77EA5"/>
    <w:rsid w:val="00D8061C"/>
    <w:rsid w:val="00D81D83"/>
    <w:rsid w:val="00D82E59"/>
    <w:rsid w:val="00D85DDC"/>
    <w:rsid w:val="00D874E6"/>
    <w:rsid w:val="00D87B49"/>
    <w:rsid w:val="00D92231"/>
    <w:rsid w:val="00D95873"/>
    <w:rsid w:val="00D9589D"/>
    <w:rsid w:val="00DA2076"/>
    <w:rsid w:val="00DA2A8C"/>
    <w:rsid w:val="00DA3A22"/>
    <w:rsid w:val="00DA3FAD"/>
    <w:rsid w:val="00DA43C3"/>
    <w:rsid w:val="00DB2B15"/>
    <w:rsid w:val="00DB33AB"/>
    <w:rsid w:val="00DB3DA7"/>
    <w:rsid w:val="00DB710C"/>
    <w:rsid w:val="00DC09CC"/>
    <w:rsid w:val="00DC10B2"/>
    <w:rsid w:val="00DC1ABC"/>
    <w:rsid w:val="00DC3C19"/>
    <w:rsid w:val="00DC45FD"/>
    <w:rsid w:val="00DC4A1B"/>
    <w:rsid w:val="00DC6E46"/>
    <w:rsid w:val="00DD45BE"/>
    <w:rsid w:val="00DD6BC4"/>
    <w:rsid w:val="00DD7B52"/>
    <w:rsid w:val="00DE50C5"/>
    <w:rsid w:val="00DE6AAA"/>
    <w:rsid w:val="00DE6BF4"/>
    <w:rsid w:val="00DF2BD1"/>
    <w:rsid w:val="00DF4A71"/>
    <w:rsid w:val="00DF5957"/>
    <w:rsid w:val="00E005BE"/>
    <w:rsid w:val="00E007F0"/>
    <w:rsid w:val="00E07D08"/>
    <w:rsid w:val="00E07EF1"/>
    <w:rsid w:val="00E113DF"/>
    <w:rsid w:val="00E130AE"/>
    <w:rsid w:val="00E1469B"/>
    <w:rsid w:val="00E220B9"/>
    <w:rsid w:val="00E229D6"/>
    <w:rsid w:val="00E2332D"/>
    <w:rsid w:val="00E26122"/>
    <w:rsid w:val="00E34320"/>
    <w:rsid w:val="00E34AB0"/>
    <w:rsid w:val="00E359C0"/>
    <w:rsid w:val="00E378F5"/>
    <w:rsid w:val="00E425D6"/>
    <w:rsid w:val="00E426D7"/>
    <w:rsid w:val="00E42EFB"/>
    <w:rsid w:val="00E44444"/>
    <w:rsid w:val="00E4610D"/>
    <w:rsid w:val="00E46F51"/>
    <w:rsid w:val="00E506E7"/>
    <w:rsid w:val="00E525BF"/>
    <w:rsid w:val="00E542CD"/>
    <w:rsid w:val="00E54F2B"/>
    <w:rsid w:val="00E55008"/>
    <w:rsid w:val="00E55B09"/>
    <w:rsid w:val="00E56716"/>
    <w:rsid w:val="00E57196"/>
    <w:rsid w:val="00E63927"/>
    <w:rsid w:val="00E653EA"/>
    <w:rsid w:val="00E67381"/>
    <w:rsid w:val="00E747FB"/>
    <w:rsid w:val="00E80009"/>
    <w:rsid w:val="00E81932"/>
    <w:rsid w:val="00E83DC0"/>
    <w:rsid w:val="00E85815"/>
    <w:rsid w:val="00E91E0A"/>
    <w:rsid w:val="00E94773"/>
    <w:rsid w:val="00EA00C5"/>
    <w:rsid w:val="00EA3347"/>
    <w:rsid w:val="00EA398E"/>
    <w:rsid w:val="00EA3D57"/>
    <w:rsid w:val="00EA3E41"/>
    <w:rsid w:val="00EA4D3E"/>
    <w:rsid w:val="00EA5A5F"/>
    <w:rsid w:val="00EB28E3"/>
    <w:rsid w:val="00EB35F7"/>
    <w:rsid w:val="00EB662B"/>
    <w:rsid w:val="00EB7C11"/>
    <w:rsid w:val="00EC3C29"/>
    <w:rsid w:val="00EC4F46"/>
    <w:rsid w:val="00EC6BC1"/>
    <w:rsid w:val="00EC7328"/>
    <w:rsid w:val="00ED2108"/>
    <w:rsid w:val="00ED4EB0"/>
    <w:rsid w:val="00ED5774"/>
    <w:rsid w:val="00ED7CB0"/>
    <w:rsid w:val="00EE096A"/>
    <w:rsid w:val="00EE21BC"/>
    <w:rsid w:val="00EE39DD"/>
    <w:rsid w:val="00EE7595"/>
    <w:rsid w:val="00EF0E9B"/>
    <w:rsid w:val="00EF1ADC"/>
    <w:rsid w:val="00EF3BF6"/>
    <w:rsid w:val="00EF4910"/>
    <w:rsid w:val="00EF5A54"/>
    <w:rsid w:val="00EF78F0"/>
    <w:rsid w:val="00F00824"/>
    <w:rsid w:val="00F0260F"/>
    <w:rsid w:val="00F03076"/>
    <w:rsid w:val="00F048F5"/>
    <w:rsid w:val="00F10243"/>
    <w:rsid w:val="00F1170E"/>
    <w:rsid w:val="00F11724"/>
    <w:rsid w:val="00F1368B"/>
    <w:rsid w:val="00F14681"/>
    <w:rsid w:val="00F1496E"/>
    <w:rsid w:val="00F205EF"/>
    <w:rsid w:val="00F22696"/>
    <w:rsid w:val="00F24369"/>
    <w:rsid w:val="00F254E4"/>
    <w:rsid w:val="00F25B65"/>
    <w:rsid w:val="00F27F4B"/>
    <w:rsid w:val="00F31809"/>
    <w:rsid w:val="00F31811"/>
    <w:rsid w:val="00F33948"/>
    <w:rsid w:val="00F3399A"/>
    <w:rsid w:val="00F33B46"/>
    <w:rsid w:val="00F343B3"/>
    <w:rsid w:val="00F34AC1"/>
    <w:rsid w:val="00F34C01"/>
    <w:rsid w:val="00F35192"/>
    <w:rsid w:val="00F35858"/>
    <w:rsid w:val="00F36FE8"/>
    <w:rsid w:val="00F3794A"/>
    <w:rsid w:val="00F427E6"/>
    <w:rsid w:val="00F43C6A"/>
    <w:rsid w:val="00F44225"/>
    <w:rsid w:val="00F44D73"/>
    <w:rsid w:val="00F4678F"/>
    <w:rsid w:val="00F520F6"/>
    <w:rsid w:val="00F5406B"/>
    <w:rsid w:val="00F5495A"/>
    <w:rsid w:val="00F558D9"/>
    <w:rsid w:val="00F55EAF"/>
    <w:rsid w:val="00F57FBF"/>
    <w:rsid w:val="00F6012D"/>
    <w:rsid w:val="00F6174F"/>
    <w:rsid w:val="00F63EC3"/>
    <w:rsid w:val="00F653C9"/>
    <w:rsid w:val="00F67F1B"/>
    <w:rsid w:val="00F709D0"/>
    <w:rsid w:val="00F72BE8"/>
    <w:rsid w:val="00F740AA"/>
    <w:rsid w:val="00F742CF"/>
    <w:rsid w:val="00F75E6D"/>
    <w:rsid w:val="00F77635"/>
    <w:rsid w:val="00F83998"/>
    <w:rsid w:val="00F84CD9"/>
    <w:rsid w:val="00F90854"/>
    <w:rsid w:val="00F92FC0"/>
    <w:rsid w:val="00F933EB"/>
    <w:rsid w:val="00F97795"/>
    <w:rsid w:val="00FA2C53"/>
    <w:rsid w:val="00FA57C4"/>
    <w:rsid w:val="00FA6287"/>
    <w:rsid w:val="00FB30AA"/>
    <w:rsid w:val="00FB5139"/>
    <w:rsid w:val="00FB58FA"/>
    <w:rsid w:val="00FB6085"/>
    <w:rsid w:val="00FC3BBF"/>
    <w:rsid w:val="00FC4D46"/>
    <w:rsid w:val="00FC5593"/>
    <w:rsid w:val="00FC7FB6"/>
    <w:rsid w:val="00FD54C2"/>
    <w:rsid w:val="00FE0024"/>
    <w:rsid w:val="00FE15DF"/>
    <w:rsid w:val="00FE3C3A"/>
    <w:rsid w:val="00FE4205"/>
    <w:rsid w:val="00FE5D45"/>
    <w:rsid w:val="00FE6DEC"/>
    <w:rsid w:val="00FF0AAE"/>
    <w:rsid w:val="00FF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3A4D1"/>
  <w15:docId w15:val="{997F5220-E865-4BFF-A471-1F4505A1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C45"/>
  </w:style>
  <w:style w:type="paragraph" w:styleId="Footer">
    <w:name w:val="footer"/>
    <w:basedOn w:val="Normal"/>
    <w:link w:val="FooterChar"/>
    <w:uiPriority w:val="99"/>
    <w:unhideWhenUsed/>
    <w:rsid w:val="005A2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C45"/>
  </w:style>
  <w:style w:type="table" w:styleId="TableGrid">
    <w:name w:val="Table Grid"/>
    <w:basedOn w:val="TableNormal"/>
    <w:uiPriority w:val="39"/>
    <w:rsid w:val="005A2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C45"/>
    <w:pPr>
      <w:ind w:left="720"/>
      <w:contextualSpacing/>
    </w:pPr>
  </w:style>
  <w:style w:type="character" w:styleId="PlaceholderText">
    <w:name w:val="Placeholder Text"/>
    <w:basedOn w:val="DefaultParagraphFont"/>
    <w:uiPriority w:val="99"/>
    <w:semiHidden/>
    <w:rsid w:val="003B54DD"/>
    <w:rPr>
      <w:color w:val="666666"/>
    </w:rPr>
  </w:style>
  <w:style w:type="character" w:styleId="Hyperlink">
    <w:name w:val="Hyperlink"/>
    <w:basedOn w:val="DefaultParagraphFont"/>
    <w:uiPriority w:val="99"/>
    <w:unhideWhenUsed/>
    <w:rsid w:val="0011056F"/>
    <w:rPr>
      <w:color w:val="0563C1" w:themeColor="hyperlink"/>
      <w:u w:val="single"/>
    </w:rPr>
  </w:style>
  <w:style w:type="character" w:styleId="UnresolvedMention">
    <w:name w:val="Unresolved Mention"/>
    <w:basedOn w:val="DefaultParagraphFont"/>
    <w:uiPriority w:val="99"/>
    <w:semiHidden/>
    <w:unhideWhenUsed/>
    <w:rsid w:val="0011056F"/>
    <w:rPr>
      <w:color w:val="605E5C"/>
      <w:shd w:val="clear" w:color="auto" w:fill="E1DFDD"/>
    </w:rPr>
  </w:style>
  <w:style w:type="table" w:customStyle="1" w:styleId="TableGrid1">
    <w:name w:val="Table Grid1"/>
    <w:basedOn w:val="TableNormal"/>
    <w:next w:val="TableGrid"/>
    <w:rsid w:val="002D5DD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C732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4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8378">
      <w:bodyDiv w:val="1"/>
      <w:marLeft w:val="0"/>
      <w:marRight w:val="0"/>
      <w:marTop w:val="0"/>
      <w:marBottom w:val="0"/>
      <w:divBdr>
        <w:top w:val="none" w:sz="0" w:space="0" w:color="auto"/>
        <w:left w:val="none" w:sz="0" w:space="0" w:color="auto"/>
        <w:bottom w:val="none" w:sz="0" w:space="0" w:color="auto"/>
        <w:right w:val="none" w:sz="0" w:space="0" w:color="auto"/>
      </w:divBdr>
    </w:div>
    <w:div w:id="84494690">
      <w:bodyDiv w:val="1"/>
      <w:marLeft w:val="0"/>
      <w:marRight w:val="0"/>
      <w:marTop w:val="0"/>
      <w:marBottom w:val="0"/>
      <w:divBdr>
        <w:top w:val="none" w:sz="0" w:space="0" w:color="auto"/>
        <w:left w:val="none" w:sz="0" w:space="0" w:color="auto"/>
        <w:bottom w:val="none" w:sz="0" w:space="0" w:color="auto"/>
        <w:right w:val="none" w:sz="0" w:space="0" w:color="auto"/>
      </w:divBdr>
    </w:div>
    <w:div w:id="730349487">
      <w:bodyDiv w:val="1"/>
      <w:marLeft w:val="0"/>
      <w:marRight w:val="0"/>
      <w:marTop w:val="0"/>
      <w:marBottom w:val="0"/>
      <w:divBdr>
        <w:top w:val="none" w:sz="0" w:space="0" w:color="auto"/>
        <w:left w:val="none" w:sz="0" w:space="0" w:color="auto"/>
        <w:bottom w:val="none" w:sz="0" w:space="0" w:color="auto"/>
        <w:right w:val="none" w:sz="0" w:space="0" w:color="auto"/>
      </w:divBdr>
    </w:div>
    <w:div w:id="764233346">
      <w:bodyDiv w:val="1"/>
      <w:marLeft w:val="0"/>
      <w:marRight w:val="0"/>
      <w:marTop w:val="0"/>
      <w:marBottom w:val="0"/>
      <w:divBdr>
        <w:top w:val="none" w:sz="0" w:space="0" w:color="auto"/>
        <w:left w:val="none" w:sz="0" w:space="0" w:color="auto"/>
        <w:bottom w:val="none" w:sz="0" w:space="0" w:color="auto"/>
        <w:right w:val="none" w:sz="0" w:space="0" w:color="auto"/>
      </w:divBdr>
    </w:div>
    <w:div w:id="806581520">
      <w:bodyDiv w:val="1"/>
      <w:marLeft w:val="0"/>
      <w:marRight w:val="0"/>
      <w:marTop w:val="0"/>
      <w:marBottom w:val="0"/>
      <w:divBdr>
        <w:top w:val="none" w:sz="0" w:space="0" w:color="auto"/>
        <w:left w:val="none" w:sz="0" w:space="0" w:color="auto"/>
        <w:bottom w:val="none" w:sz="0" w:space="0" w:color="auto"/>
        <w:right w:val="none" w:sz="0" w:space="0" w:color="auto"/>
      </w:divBdr>
    </w:div>
    <w:div w:id="830868988">
      <w:bodyDiv w:val="1"/>
      <w:marLeft w:val="0"/>
      <w:marRight w:val="0"/>
      <w:marTop w:val="0"/>
      <w:marBottom w:val="0"/>
      <w:divBdr>
        <w:top w:val="none" w:sz="0" w:space="0" w:color="auto"/>
        <w:left w:val="none" w:sz="0" w:space="0" w:color="auto"/>
        <w:bottom w:val="none" w:sz="0" w:space="0" w:color="auto"/>
        <w:right w:val="none" w:sz="0" w:space="0" w:color="auto"/>
      </w:divBdr>
    </w:div>
    <w:div w:id="1157576369">
      <w:bodyDiv w:val="1"/>
      <w:marLeft w:val="0"/>
      <w:marRight w:val="0"/>
      <w:marTop w:val="0"/>
      <w:marBottom w:val="0"/>
      <w:divBdr>
        <w:top w:val="none" w:sz="0" w:space="0" w:color="auto"/>
        <w:left w:val="none" w:sz="0" w:space="0" w:color="auto"/>
        <w:bottom w:val="none" w:sz="0" w:space="0" w:color="auto"/>
        <w:right w:val="none" w:sz="0" w:space="0" w:color="auto"/>
      </w:divBdr>
    </w:div>
    <w:div w:id="1403409596">
      <w:bodyDiv w:val="1"/>
      <w:marLeft w:val="0"/>
      <w:marRight w:val="0"/>
      <w:marTop w:val="0"/>
      <w:marBottom w:val="0"/>
      <w:divBdr>
        <w:top w:val="none" w:sz="0" w:space="0" w:color="auto"/>
        <w:left w:val="none" w:sz="0" w:space="0" w:color="auto"/>
        <w:bottom w:val="none" w:sz="0" w:space="0" w:color="auto"/>
        <w:right w:val="none" w:sz="0" w:space="0" w:color="auto"/>
      </w:divBdr>
    </w:div>
    <w:div w:id="1664628471">
      <w:bodyDiv w:val="1"/>
      <w:marLeft w:val="0"/>
      <w:marRight w:val="0"/>
      <w:marTop w:val="0"/>
      <w:marBottom w:val="0"/>
      <w:divBdr>
        <w:top w:val="none" w:sz="0" w:space="0" w:color="auto"/>
        <w:left w:val="none" w:sz="0" w:space="0" w:color="auto"/>
        <w:bottom w:val="none" w:sz="0" w:space="0" w:color="auto"/>
        <w:right w:val="none" w:sz="0" w:space="0" w:color="auto"/>
      </w:divBdr>
    </w:div>
    <w:div w:id="1688096051">
      <w:bodyDiv w:val="1"/>
      <w:marLeft w:val="0"/>
      <w:marRight w:val="0"/>
      <w:marTop w:val="0"/>
      <w:marBottom w:val="0"/>
      <w:divBdr>
        <w:top w:val="none" w:sz="0" w:space="0" w:color="auto"/>
        <w:left w:val="none" w:sz="0" w:space="0" w:color="auto"/>
        <w:bottom w:val="none" w:sz="0" w:space="0" w:color="auto"/>
        <w:right w:val="none" w:sz="0" w:space="0" w:color="auto"/>
      </w:divBdr>
    </w:div>
    <w:div w:id="172976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b.org.uk/information-for-schools-of-architecture/accreditation-handbook/transition-of-prescribed-qualifications-to-accreditation/" TargetMode="External"/><Relationship Id="rId18" Type="http://schemas.openxmlformats.org/officeDocument/2006/relationships/hyperlink" Target="mailto:Qualifications@arb.org.uk" TargetMode="External"/><Relationship Id="rId26" Type="http://schemas.openxmlformats.org/officeDocument/2006/relationships/hyperlink" Target="https://arb.org.uk/information-for-schools-of-architecture/accreditation-handbook/standards-for-learning-providers/" TargetMode="External"/><Relationship Id="rId3" Type="http://schemas.openxmlformats.org/officeDocument/2006/relationships/customXml" Target="../customXml/item3.xml"/><Relationship Id="rId21" Type="http://schemas.openxmlformats.org/officeDocument/2006/relationships/hyperlink" Target="https://arb.org.uk/information-for-schools-of-architecture/accreditation-handbook/transition-of-prescribed-qualifications-to-accredit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b.org.uk/information-for-schools-of-architecture/accreditation-handbook/standards-for-learning-providers/" TargetMode="External"/><Relationship Id="rId17" Type="http://schemas.openxmlformats.org/officeDocument/2006/relationships/hyperlink" Target="https://arb.org.uk/information-for-schools-of-architecture/accreditation-handbook/standards-for-learning-providers/" TargetMode="External"/><Relationship Id="rId25" Type="http://schemas.openxmlformats.org/officeDocument/2006/relationships/hyperlink" Target="https://arb.org.uk/information-for-schools-of-architecture/accreditation-handbook/standards-for-learning-provider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b.org.uk/information-for-schools-of-architecture/accreditation-handbook/transition-of-prescribed-qualifications-to-accreditation/" TargetMode="External"/><Relationship Id="rId20" Type="http://schemas.openxmlformats.org/officeDocument/2006/relationships/hyperlink" Target="https://arb.org.uk/wp-content/uploads/Application-Projected-Student-Data-Template-2024-05.xlsx" TargetMode="External"/><Relationship Id="rId29" Type="http://schemas.openxmlformats.org/officeDocument/2006/relationships/hyperlink" Target="https://arb.org.uk/wp-content/uploads/Competency-Outcomes-Mapping-Template-2024-04.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b.org.uk/wp-content/uploads/ARB-Competency-outcomes.pdf" TargetMode="External"/><Relationship Id="rId24" Type="http://schemas.openxmlformats.org/officeDocument/2006/relationships/hyperlink" Target="https://arb.org.uk/wp-content/uploads/Competency-Outcomes-Mapping-Template-2025-07.xlsx" TargetMode="External"/><Relationship Id="rId32" Type="http://schemas.openxmlformats.org/officeDocument/2006/relationships/hyperlink" Target="https://arb.org.uk/information-for-schools-of-architecture/the-accreditation-committe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Qualifications@arb.org.uk" TargetMode="External"/><Relationship Id="rId23" Type="http://schemas.openxmlformats.org/officeDocument/2006/relationships/hyperlink" Target="https://arb.org.uk/wp-content/uploads/Competency-Outcomes-Mapping-Template-2025-07.xlsx" TargetMode="External"/><Relationship Id="rId28" Type="http://schemas.openxmlformats.org/officeDocument/2006/relationships/hyperlink" Target="https://arb.org.uk/information-for-schools-of-architecture/accreditation-handbook/standards-for-learning-provider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rb.org.uk/information-for-schools-of-architecture/accreditation-handbook/standards-for-learning-providers/" TargetMode="External"/><Relationship Id="rId31" Type="http://schemas.openxmlformats.org/officeDocument/2006/relationships/hyperlink" Target="https://arb.org.uk/wp-content/uploads/Application-Projected-Student-Data-Template-2024-05.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b.org.uk/information-for-schools-of-architecture/accreditation-handbook/accreditation-process-for-new-qualifications/" TargetMode="External"/><Relationship Id="rId22" Type="http://schemas.openxmlformats.org/officeDocument/2006/relationships/hyperlink" Target="https://arb.org.uk/information-for-schools-of-architecture/accreditation-handbook/standards-for-learning-providers/" TargetMode="External"/><Relationship Id="rId27" Type="http://schemas.openxmlformats.org/officeDocument/2006/relationships/hyperlink" Target="mailto:Qualifications@arb.org.uk" TargetMode="External"/><Relationship Id="rId30" Type="http://schemas.openxmlformats.org/officeDocument/2006/relationships/hyperlink" Target="https://arb.org.uk/information-for-schools-of-architecture/accreditation-handbook/standards-for-learning-providers/"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AB24E334F448C5B60EE9EE5F9890AD"/>
        <w:category>
          <w:name w:val="General"/>
          <w:gallery w:val="placeholder"/>
        </w:category>
        <w:types>
          <w:type w:val="bbPlcHdr"/>
        </w:types>
        <w:behaviors>
          <w:behavior w:val="content"/>
        </w:behaviors>
        <w:guid w:val="{422F7CD3-F386-45A5-9353-3B8358A82BE5}"/>
      </w:docPartPr>
      <w:docPartBody>
        <w:p w:rsidR="0045243E" w:rsidRDefault="0045243E" w:rsidP="0045243E">
          <w:pPr>
            <w:pStyle w:val="6DAB24E334F448C5B60EE9EE5F9890AD"/>
          </w:pPr>
          <w:r w:rsidRPr="000C4C86">
            <w:rPr>
              <w:rStyle w:val="PlaceholderText"/>
            </w:rPr>
            <w:t>Choose an item.</w:t>
          </w:r>
        </w:p>
      </w:docPartBody>
    </w:docPart>
    <w:docPart>
      <w:docPartPr>
        <w:name w:val="96FA15F6258A49C580846D5279283DEA"/>
        <w:category>
          <w:name w:val="General"/>
          <w:gallery w:val="placeholder"/>
        </w:category>
        <w:types>
          <w:type w:val="bbPlcHdr"/>
        </w:types>
        <w:behaviors>
          <w:behavior w:val="content"/>
        </w:behaviors>
        <w:guid w:val="{5DA24597-4779-48A4-8CA7-DE6B92CBA2D1}"/>
      </w:docPartPr>
      <w:docPartBody>
        <w:p w:rsidR="0045243E" w:rsidRDefault="0045243E" w:rsidP="0045243E">
          <w:pPr>
            <w:pStyle w:val="96FA15F6258A49C580846D5279283DEA"/>
          </w:pPr>
          <w:r w:rsidRPr="000C4C86">
            <w:rPr>
              <w:rStyle w:val="PlaceholderText"/>
            </w:rPr>
            <w:t>Choose an item.</w:t>
          </w:r>
        </w:p>
      </w:docPartBody>
    </w:docPart>
    <w:docPart>
      <w:docPartPr>
        <w:name w:val="6CF4C301338D469798689E4EAB170E2C"/>
        <w:category>
          <w:name w:val="General"/>
          <w:gallery w:val="placeholder"/>
        </w:category>
        <w:types>
          <w:type w:val="bbPlcHdr"/>
        </w:types>
        <w:behaviors>
          <w:behavior w:val="content"/>
        </w:behaviors>
        <w:guid w:val="{515B345D-7ABA-4531-8501-7D99BB367BF2}"/>
      </w:docPartPr>
      <w:docPartBody>
        <w:p w:rsidR="0045243E" w:rsidRDefault="0045243E" w:rsidP="0045243E">
          <w:pPr>
            <w:pStyle w:val="6CF4C301338D469798689E4EAB170E2C"/>
          </w:pPr>
          <w:r w:rsidRPr="000C4C86">
            <w:rPr>
              <w:rStyle w:val="PlaceholderText"/>
            </w:rPr>
            <w:t>Choose an item.</w:t>
          </w:r>
        </w:p>
      </w:docPartBody>
    </w:docPart>
    <w:docPart>
      <w:docPartPr>
        <w:name w:val="D22A8BAA28164B5EA71E28336D8189CC"/>
        <w:category>
          <w:name w:val="General"/>
          <w:gallery w:val="placeholder"/>
        </w:category>
        <w:types>
          <w:type w:val="bbPlcHdr"/>
        </w:types>
        <w:behaviors>
          <w:behavior w:val="content"/>
        </w:behaviors>
        <w:guid w:val="{8F76006B-1125-43B9-9EE3-138E1B2EC653}"/>
      </w:docPartPr>
      <w:docPartBody>
        <w:p w:rsidR="0045243E" w:rsidRDefault="0045243E" w:rsidP="0045243E">
          <w:pPr>
            <w:pStyle w:val="D22A8BAA28164B5EA71E28336D8189CC"/>
          </w:pPr>
          <w:r w:rsidRPr="000C4C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6"/>
    <w:rsid w:val="00011CFF"/>
    <w:rsid w:val="00153222"/>
    <w:rsid w:val="00263458"/>
    <w:rsid w:val="0045243E"/>
    <w:rsid w:val="00455633"/>
    <w:rsid w:val="004C61EF"/>
    <w:rsid w:val="004F5C16"/>
    <w:rsid w:val="00525597"/>
    <w:rsid w:val="00550C3A"/>
    <w:rsid w:val="0073400E"/>
    <w:rsid w:val="00815871"/>
    <w:rsid w:val="00844E59"/>
    <w:rsid w:val="00872E31"/>
    <w:rsid w:val="00897E0D"/>
    <w:rsid w:val="00A40A08"/>
    <w:rsid w:val="00AD10C1"/>
    <w:rsid w:val="00AF4E6B"/>
    <w:rsid w:val="00B106C0"/>
    <w:rsid w:val="00BA41D0"/>
    <w:rsid w:val="00BC7335"/>
    <w:rsid w:val="00BE0DE2"/>
    <w:rsid w:val="00E935CA"/>
    <w:rsid w:val="00E94773"/>
    <w:rsid w:val="00F7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CFF"/>
    <w:rPr>
      <w:color w:val="808080"/>
    </w:rPr>
  </w:style>
  <w:style w:type="paragraph" w:customStyle="1" w:styleId="6DAB24E334F448C5B60EE9EE5F9890AD">
    <w:name w:val="6DAB24E334F448C5B60EE9EE5F9890AD"/>
    <w:rsid w:val="0045243E"/>
    <w:pPr>
      <w:spacing w:line="278" w:lineRule="auto"/>
    </w:pPr>
    <w:rPr>
      <w:sz w:val="24"/>
      <w:szCs w:val="24"/>
    </w:rPr>
  </w:style>
  <w:style w:type="paragraph" w:customStyle="1" w:styleId="96FA15F6258A49C580846D5279283DEA">
    <w:name w:val="96FA15F6258A49C580846D5279283DEA"/>
    <w:rsid w:val="0045243E"/>
    <w:pPr>
      <w:spacing w:line="278" w:lineRule="auto"/>
    </w:pPr>
    <w:rPr>
      <w:sz w:val="24"/>
      <w:szCs w:val="24"/>
    </w:rPr>
  </w:style>
  <w:style w:type="paragraph" w:customStyle="1" w:styleId="6CF4C301338D469798689E4EAB170E2C">
    <w:name w:val="6CF4C301338D469798689E4EAB170E2C"/>
    <w:rsid w:val="0045243E"/>
    <w:pPr>
      <w:spacing w:line="278" w:lineRule="auto"/>
    </w:pPr>
    <w:rPr>
      <w:sz w:val="24"/>
      <w:szCs w:val="24"/>
    </w:rPr>
  </w:style>
  <w:style w:type="paragraph" w:customStyle="1" w:styleId="D22A8BAA28164B5EA71E28336D8189CC">
    <w:name w:val="D22A8BAA28164B5EA71E28336D8189CC"/>
    <w:rsid w:val="0045243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c7aad0be4d49e58309f6343a5dde9b xmlns="fc3f9362-a695-4a93-9598-4cd3a895898e">
      <Terms xmlns="http://schemas.microsoft.com/office/infopath/2007/PartnerControls">
        <TermInfo xmlns="http://schemas.microsoft.com/office/infopath/2007/PartnerControls">
          <TermName xmlns="http://schemas.microsoft.com/office/infopath/2007/PartnerControls">Complete</TermName>
          <TermId xmlns="http://schemas.microsoft.com/office/infopath/2007/PartnerControls">5872c258-8f36-4695-adca-d55e2385d1c7</TermId>
        </TermInfo>
      </Terms>
    </pec7aad0be4d49e58309f6343a5dde9b>
    <p06255d25b554b919d1ab56a153cdc89 xmlns="fc3f9362-a695-4a93-9598-4cd3a895898e">
      <Terms xmlns="http://schemas.microsoft.com/office/infopath/2007/PartnerControls"/>
    </p06255d25b554b919d1ab56a153cdc89>
    <Document_x0020_Description xmlns="fc3f9362-a695-4a93-9598-4cd3a895898e">Acc-Transitions</Document_x0020_Description>
    <j8e2a355d7034e4ab3e3b4b428161695 xmlns="fc3f9362-a695-4a93-9598-4cd3a895898e">
      <Terms xmlns="http://schemas.microsoft.com/office/infopath/2007/PartnerControls">
        <TermInfo xmlns="http://schemas.microsoft.com/office/infopath/2007/PartnerControls">
          <TermName xmlns="http://schemas.microsoft.com/office/infopath/2007/PartnerControls">Registrations ＆ Accreditation</TermName>
          <TermId xmlns="http://schemas.microsoft.com/office/infopath/2007/PartnerControls">a8a67348-2728-44c2-b3a4-91b97068c396</TermId>
        </TermInfo>
      </Terms>
    </j8e2a355d7034e4ab3e3b4b428161695>
    <e30fe8a1f8ae422e9021b483824b75d2 xmlns="fc3f9362-a695-4a93-9598-4cd3a895898e">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d3ef18d2-ed8a-454b-9c54-c8b10dfdce16</TermId>
        </TermInfo>
        <TermInfo xmlns="http://schemas.microsoft.com/office/infopath/2007/PartnerControls">
          <TermName xmlns="http://schemas.microsoft.com/office/infopath/2007/PartnerControls">Transition Change</TermName>
          <TermId xmlns="http://schemas.microsoft.com/office/infopath/2007/PartnerControls">cfd0ab99-7809-4c5b-b1a7-5cd50211e848</TermId>
        </TermInfo>
      </Terms>
    </e30fe8a1f8ae422e9021b483824b75d2>
    <lcf76f155ced4ddcb4097134ff3c332f xmlns="fc3f9362-a695-4a93-9598-4cd3a895898e">
      <Terms xmlns="http://schemas.microsoft.com/office/infopath/2007/PartnerControls"/>
    </lcf76f155ced4ddcb4097134ff3c332f>
    <la14be3be46e48d386511cac352e1c64 xmlns="fc3f9362-a695-4a93-9598-4cd3a895898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ac121888-73ab-4733-8445-853e13dab84c</TermId>
        </TermInfo>
      </Terms>
    </la14be3be46e48d386511cac352e1c64>
    <Country xmlns="fc3f9362-a695-4a93-9598-4cd3a895898e" xsi:nil="true"/>
    <TaxCatchAll xmlns="bb463b04-3daa-4d0a-a9f3-714d171ceed2">
      <Value>132</Value>
      <Value>4</Value>
      <Value>3</Value>
      <Value>30</Value>
      <Value>25</Value>
    </TaxCatchAll>
    <TeamMember xmlns="fc3f9362-a695-4a93-9598-4cd3a895898e" xsi:nil="true"/>
    <Datetime xmlns="fc3f9362-a695-4a93-9598-4cd3a89589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CB50FD01E29849BCB2345C4AB874F3" ma:contentTypeVersion="30" ma:contentTypeDescription="Create a new document." ma:contentTypeScope="" ma:versionID="44314684d8597c6e03cd9c863abd5665">
  <xsd:schema xmlns:xsd="http://www.w3.org/2001/XMLSchema" xmlns:xs="http://www.w3.org/2001/XMLSchema" xmlns:p="http://schemas.microsoft.com/office/2006/metadata/properties" xmlns:ns2="fc3f9362-a695-4a93-9598-4cd3a895898e" xmlns:ns3="bb463b04-3daa-4d0a-a9f3-714d171ceed2" targetNamespace="http://schemas.microsoft.com/office/2006/metadata/properties" ma:root="true" ma:fieldsID="64f533529168ed89e90358a04cfcd18d" ns2:_="" ns3:_="">
    <xsd:import namespace="fc3f9362-a695-4a93-9598-4cd3a895898e"/>
    <xsd:import namespace="bb463b04-3daa-4d0a-a9f3-714d171ceed2"/>
    <xsd:element name="properties">
      <xsd:complexType>
        <xsd:sequence>
          <xsd:element name="documentManagement">
            <xsd:complexType>
              <xsd:all>
                <xsd:element ref="ns2:Document_x0020_Description" minOccurs="0"/>
                <xsd:element ref="ns2:la14be3be46e48d386511cac352e1c64" minOccurs="0"/>
                <xsd:element ref="ns3:TaxCatchAll" minOccurs="0"/>
                <xsd:element ref="ns2:e30fe8a1f8ae422e9021b483824b75d2" minOccurs="0"/>
                <xsd:element ref="ns2:p06255d25b554b919d1ab56a153cdc89" minOccurs="0"/>
                <xsd:element ref="ns2:MediaServiceMetadata" minOccurs="0"/>
                <xsd:element ref="ns2:MediaServiceFastMetadata" minOccurs="0"/>
                <xsd:element ref="ns2:MediaServiceObjectDetectorVersions" minOccurs="0"/>
                <xsd:element ref="ns2:j8e2a355d7034e4ab3e3b4b428161695" minOccurs="0"/>
                <xsd:element ref="ns2:pec7aad0be4d49e58309f6343a5dde9b"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TeamMember" minOccurs="0"/>
                <xsd:element ref="ns2:Country" minOccurs="0"/>
                <xsd:element ref="ns2:MediaLengthInSecond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f9362-a695-4a93-9598-4cd3a895898e" elementFormDefault="qualified">
    <xsd:import namespace="http://schemas.microsoft.com/office/2006/documentManagement/types"/>
    <xsd:import namespace="http://schemas.microsoft.com/office/infopath/2007/PartnerControls"/>
    <xsd:element name="Document_x0020_Description" ma:index="6" nillable="true" ma:displayName="Document Description" ma:format="Dropdown" ma:internalName="Document_x0020_Description">
      <xsd:simpleType>
        <xsd:restriction base="dms:Choice">
          <xsd:enumeration value="2025 AM"/>
          <xsd:enumeration value="2025 CC"/>
          <xsd:enumeration value="2025 AM+CC"/>
          <xsd:enumeration value="2025 AM+AC"/>
          <xsd:enumeration value="2025 RR"/>
          <xsd:enumeration value="2025 CfC"/>
          <xsd:enumeration value="2025 Cond Disch"/>
          <xsd:enumeration value="2024 New Quals Stage 1"/>
          <xsd:enumeration value="2024 New Quals Stage 2"/>
          <xsd:enumeration value="2024 New Quals Stage 3"/>
          <xsd:enumeration value="2025 New Quals Stage 1"/>
          <xsd:enumeration value="Transition Change"/>
          <xsd:enumeration value="Acc-TAM"/>
          <xsd:enumeration value="Acc-Monthly"/>
          <xsd:enumeration value="Acc-Committee Paper"/>
          <xsd:enumeration value="Acc-Institution Finance Details"/>
          <xsd:enumeration value="Acc- AV Workshop 2025"/>
          <xsd:enumeration value="Acc-Review"/>
          <xsd:enumeration value="Acc-SEG"/>
          <xsd:enumeration value="Accreditation Handbook"/>
          <xsd:enumeration value="Website Guidance"/>
          <xsd:enumeration value="Procedure"/>
          <xsd:enumeration value="Accreditation/Prescription update"/>
          <xsd:enumeration value="Acc- Visitor Payment"/>
          <xsd:enumeration value="Acc-New Quals Decision Letter"/>
          <xsd:enumeration value="Acc-Certificates"/>
          <xsd:enumeration value="Acc-New Quals"/>
          <xsd:enumeration value="Acc-Transition Decision Letter"/>
        </xsd:restriction>
      </xsd:simpleType>
    </xsd:element>
    <xsd:element name="la14be3be46e48d386511cac352e1c64" ma:index="11" ma:taxonomy="true" ma:internalName="la14be3be46e48d386511cac352e1c64" ma:taxonomyFieldName="Document_x0020_Type" ma:displayName="Document Type" ma:indexed="true" ma:default="" ma:fieldId="{5a14be3b-e46e-48d3-8651-1cac352e1c64}" ma:sspId="adc2c574-b075-4fb7-b273-e8ecf25fef5b" ma:termSetId="86b5f474-d242-4a4b-afab-87a161e90e89" ma:anchorId="00000000-0000-0000-0000-000000000000" ma:open="false" ma:isKeyword="false">
      <xsd:complexType>
        <xsd:sequence>
          <xsd:element ref="pc:Terms" minOccurs="0" maxOccurs="1"/>
        </xsd:sequence>
      </xsd:complexType>
    </xsd:element>
    <xsd:element name="e30fe8a1f8ae422e9021b483824b75d2" ma:index="13" ma:taxonomy="true" ma:internalName="e30fe8a1f8ae422e9021b483824b75d2" ma:taxonomyFieldName="Document_x0020_Meta_x0020_Data" ma:displayName="Document Meta Data" ma:default="" ma:fieldId="{e30fe8a1-f8ae-422e-9021-b483824b75d2}" ma:taxonomyMulti="true" ma:sspId="adc2c574-b075-4fb7-b273-e8ecf25fef5b" ma:termSetId="eaa93628-94c9-401d-a234-87d7a713df18" ma:anchorId="00000000-0000-0000-0000-000000000000" ma:open="false" ma:isKeyword="false">
      <xsd:complexType>
        <xsd:sequence>
          <xsd:element ref="pc:Terms" minOccurs="0" maxOccurs="1"/>
        </xsd:sequence>
      </xsd:complexType>
    </xsd:element>
    <xsd:element name="p06255d25b554b919d1ab56a153cdc89" ma:index="14" nillable="true" ma:taxonomy="true" ma:internalName="p06255d25b554b919d1ab56a153cdc89" ma:taxonomyFieldName="Institution" ma:displayName="Institution" ma:indexed="true" ma:default="" ma:fieldId="{906255d2-5b55-4b91-9d1a-b56a153cdc89}" ma:sspId="adc2c574-b075-4fb7-b273-e8ecf25fef5b" ma:termSetId="be87249f-0905-4d4b-9d81-7f4fa90ec93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j8e2a355d7034e4ab3e3b4b428161695" ma:index="18" ma:taxonomy="true" ma:internalName="j8e2a355d7034e4ab3e3b4b428161695" ma:taxonomyFieldName="Function" ma:displayName="Function" ma:default="4;#Registrations ＆ Accreditation|a8a67348-2728-44c2-b3a4-91b97068c396" ma:fieldId="{38e2a355-d703-4e4a-b3e3-b4b428161695}" ma:sspId="adc2c574-b075-4fb7-b273-e8ecf25fef5b" ma:termSetId="886b0408-3c66-48c5-a284-aadc54c04aca" ma:anchorId="00000000-0000-0000-0000-000000000000" ma:open="false" ma:isKeyword="false">
      <xsd:complexType>
        <xsd:sequence>
          <xsd:element ref="pc:Terms" minOccurs="0" maxOccurs="1"/>
        </xsd:sequence>
      </xsd:complexType>
    </xsd:element>
    <xsd:element name="pec7aad0be4d49e58309f6343a5dde9b" ma:index="19" nillable="true" ma:taxonomy="true" ma:internalName="pec7aad0be4d49e58309f6343a5dde9b" ma:taxonomyFieldName="Status" ma:displayName="Status" ma:default="" ma:fieldId="{9ec7aad0-be4d-49e5-8309-f6343a5dde9b}" ma:sspId="adc2c574-b075-4fb7-b273-e8ecf25fef5b" ma:termSetId="8c18be9e-d0f8-4bc9-9688-32d2f9931667" ma:anchorId="00000000-0000-0000-0000-000000000000" ma:open="fals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dc2c574-b075-4fb7-b273-e8ecf25fef5b"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TeamMember" ma:index="32" nillable="true" ma:displayName="Allocated To" ma:format="Dropdown" ma:internalName="TeamMember">
      <xsd:complexType>
        <xsd:complexContent>
          <xsd:extension base="dms:MultiChoice">
            <xsd:sequence>
              <xsd:element name="Value" maxOccurs="unbounded" minOccurs="0" nillable="true">
                <xsd:simpleType>
                  <xsd:restriction base="dms:Choice">
                    <xsd:enumeration value="Brian James"/>
                    <xsd:enumeration value="Teresa Graham"/>
                    <xsd:enumeration value="Sarah Oyebanjo"/>
                    <xsd:enumeration value="Joeris Morgan"/>
                    <xsd:enumeration value="Nadine Schweitzer"/>
                    <xsd:enumeration value="Hansa Kaul-Dhar"/>
                    <xsd:enumeration value="Valerio Capobianchi"/>
                    <xsd:enumeration value="Sara Carvell"/>
                    <xsd:enumeration value="Robert Newell"/>
                    <xsd:enumeration value="Omar Elkebir"/>
                    <xsd:enumeration value="Jessica Hua"/>
                    <xsd:enumeration value="Katherine Inglis"/>
                    <xsd:enumeration value="Priya Warner"/>
                    <xsd:enumeration value="Fiona Yip"/>
                    <xsd:enumeration value="Karen Fox"/>
                  </xsd:restriction>
                </xsd:simpleType>
              </xsd:element>
            </xsd:sequence>
          </xsd:extension>
        </xsd:complexContent>
      </xsd:complexType>
    </xsd:element>
    <xsd:element name="Country" ma:index="33" nillable="true" ma:displayName="Country" ma:format="Dropdown" ma:internalName="Country">
      <xsd:simpleType>
        <xsd:restriction base="dms:Choice">
          <xsd:enumeration value="Australia "/>
          <xsd:enumeration value="New Zealand"/>
          <xsd:enumeration value="United States"/>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Datetime" ma:index="35" nillable="true" ma:displayName="Date time" ma:format="DateTime"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63b04-3daa-4d0a-a9f3-714d171cee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47920b-abdb-4dde-bd04-5f87132fd356}" ma:internalName="TaxCatchAll" ma:showField="CatchAllData" ma:web="bb463b04-3daa-4d0a-a9f3-714d171ceed2">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C26FE-ADEE-4830-BBD1-8DE687D24148}">
  <ds:schemaRefs>
    <ds:schemaRef ds:uri="http://schemas.openxmlformats.org/officeDocument/2006/bibliography"/>
  </ds:schemaRefs>
</ds:datastoreItem>
</file>

<file path=customXml/itemProps2.xml><?xml version="1.0" encoding="utf-8"?>
<ds:datastoreItem xmlns:ds="http://schemas.openxmlformats.org/officeDocument/2006/customXml" ds:itemID="{57835F11-F34B-415A-914B-3C0D1E118F6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b463b04-3daa-4d0a-a9f3-714d171ceed2"/>
    <ds:schemaRef ds:uri="fc3f9362-a695-4a93-9598-4cd3a895898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E650E72-008B-4055-962D-50C38A7AD143}">
  <ds:schemaRefs>
    <ds:schemaRef ds:uri="http://schemas.microsoft.com/sharepoint/v3/contenttype/forms"/>
  </ds:schemaRefs>
</ds:datastoreItem>
</file>

<file path=customXml/itemProps4.xml><?xml version="1.0" encoding="utf-8"?>
<ds:datastoreItem xmlns:ds="http://schemas.openxmlformats.org/officeDocument/2006/customXml" ds:itemID="{962F14FA-208C-493A-89ED-A8EDE319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f9362-a695-4a93-9598-4cd3a895898e"/>
    <ds:schemaRef ds:uri="bb463b04-3daa-4d0a-a9f3-714d171c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Khattra</dc:creator>
  <cp:keywords/>
  <dc:description/>
  <cp:lastModifiedBy>Michelle Wright</cp:lastModifiedBy>
  <cp:revision>6</cp:revision>
  <dcterms:created xsi:type="dcterms:W3CDTF">2024-07-09T10:11:00Z</dcterms:created>
  <dcterms:modified xsi:type="dcterms:W3CDTF">2025-08-28T14:52:00Z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0x0101003ECB50FD01E29849BCB2345C4AB874F3</vt:lpwstr>
  </property>
  <property fmtid="{D5CDD505-2E9C-101B-9397-08002B2CF9AE}" pid="3" name="Institution">
    <vt:lpwstr/>
  </property>
  <property fmtid="{D5CDD505-2E9C-101B-9397-08002B2CF9AE}" pid="4" name="MediaServiceImageTags">
    <vt:lpwstr/>
  </property>
  <property fmtid="{D5CDD505-2E9C-101B-9397-08002B2CF9AE}" pid="5" name="Status">
    <vt:lpwstr>25;#Complete|5872c258-8f36-4695-adca-d55e2385d1c7</vt:lpwstr>
  </property>
  <property fmtid="{D5CDD505-2E9C-101B-9397-08002B2CF9AE}" pid="6" name="Function">
    <vt:lpwstr>4;#Registrations ＆ Accreditation|a8a67348-2728-44c2-b3a4-91b97068c396</vt:lpwstr>
  </property>
  <property fmtid="{D5CDD505-2E9C-101B-9397-08002B2CF9AE}" pid="7" name="Document Meta Data">
    <vt:lpwstr>132;#Templates|d3ef18d2-ed8a-454b-9c54-c8b10dfdce16;#30;#Transition Change|cfd0ab99-7809-4c5b-b1a7-5cd50211e848</vt:lpwstr>
  </property>
  <property fmtid="{D5CDD505-2E9C-101B-9397-08002B2CF9AE}" pid="8" name="Document Type">
    <vt:lpwstr>3;#Administration|ac121888-73ab-4733-8445-853e13dab84c</vt:lpwstr>
  </property>
  <property fmtid="{D5CDD505-2E9C-101B-9397-08002B2CF9AE}" pid="9" name="Document_x0020_Type">
    <vt:lpwstr>3;#Administration|ac121888-73ab-4733-8445-853e13dab84c</vt:lpwstr>
  </property>
  <property fmtid="{D5CDD505-2E9C-101B-9397-08002B2CF9AE}" pid="10" name="Document_x0020_Meta_x0020_Data">
    <vt:lpwstr>132;#Templates|d3ef18d2-ed8a-454b-9c54-c8b10dfdce16;#30;#Transition Change|cfd0ab99-7809-4c5b-b1a7-5cd50211e848</vt:lpwstr>
  </property>
</Properties>
</file>