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560E2" w14:textId="7133D708" w:rsidR="009D77B6" w:rsidRDefault="008F6DD1" w:rsidP="007F6C78">
      <w:pPr>
        <w:pStyle w:val="Title"/>
        <w:rPr>
          <w:rFonts w:ascii="Outfit SemiBold" w:hAnsi="Outfit SemiBold"/>
        </w:rPr>
      </w:pPr>
      <w:r>
        <w:rPr>
          <w:rFonts w:ascii="Outfit Light" w:hAnsi="Outfit Light"/>
          <w:noProof/>
        </w:rPr>
        <mc:AlternateContent>
          <mc:Choice Requires="wps">
            <w:drawing>
              <wp:anchor distT="0" distB="0" distL="114300" distR="114300" simplePos="0" relativeHeight="251658240" behindDoc="0" locked="0" layoutInCell="1" allowOverlap="1" wp14:anchorId="150AF876" wp14:editId="0ABDE444">
                <wp:simplePos x="0" y="0"/>
                <wp:positionH relativeFrom="page">
                  <wp:posOffset>0</wp:posOffset>
                </wp:positionH>
                <wp:positionV relativeFrom="paragraph">
                  <wp:posOffset>-1128395</wp:posOffset>
                </wp:positionV>
                <wp:extent cx="9065260" cy="5066030"/>
                <wp:effectExtent l="0" t="0" r="2540" b="1270"/>
                <wp:wrapNone/>
                <wp:docPr id="8" name="Rectangle 8"/>
                <wp:cNvGraphicFramePr/>
                <a:graphic xmlns:a="http://schemas.openxmlformats.org/drawingml/2006/main">
                  <a:graphicData uri="http://schemas.microsoft.com/office/word/2010/wordprocessingShape">
                    <wps:wsp>
                      <wps:cNvSpPr/>
                      <wps:spPr>
                        <a:xfrm>
                          <a:off x="0" y="0"/>
                          <a:ext cx="9065260" cy="5066030"/>
                        </a:xfrm>
                        <a:prstGeom prst="rect">
                          <a:avLst/>
                        </a:prstGeom>
                        <a:solidFill>
                          <a:srgbClr val="F5F5E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DF578E" id="Rectangle 8" o:spid="_x0000_s1026" style="position:absolute;margin-left:0;margin-top:-88.85pt;width:713.8pt;height:398.9pt;z-index:251658240;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" fillcolor="#f5f5ef" stroked="f" strokeweight="1pt">
                <w10:wrap anchorx="page"/>
              </v:rect>
            </w:pict>
          </mc:Fallback>
        </mc:AlternateContent>
      </w:r>
      <w:r>
        <w:rPr>
          <w:rFonts w:ascii="Outfit SemiBold" w:hAnsi="Outfit SemiBold"/>
          <w:noProof/>
        </w:rPr>
        <mc:AlternateContent>
          <mc:Choice Requires="wps">
            <w:drawing>
              <wp:anchor distT="45720" distB="45720" distL="114300" distR="114300" simplePos="0" relativeHeight="251658244" behindDoc="0" locked="0" layoutInCell="1" allowOverlap="1" wp14:anchorId="055FFE70" wp14:editId="62B9F164">
                <wp:simplePos x="0" y="0"/>
                <wp:positionH relativeFrom="margin">
                  <wp:align>left</wp:align>
                </wp:positionH>
                <wp:positionV relativeFrom="paragraph">
                  <wp:posOffset>8740</wp:posOffset>
                </wp:positionV>
                <wp:extent cx="3601085" cy="360108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1085" cy="3601616"/>
                        </a:xfrm>
                        <a:prstGeom prst="rect">
                          <a:avLst/>
                        </a:prstGeom>
                        <a:noFill/>
                        <a:ln w="9525">
                          <a:noFill/>
                          <a:miter lim="800000"/>
                          <a:headEnd/>
                          <a:tailEnd/>
                        </a:ln>
                      </wps:spPr>
                      <wps:txbx>
                        <w:txbxContent>
                          <w:p w14:paraId="5C738CED" w14:textId="1ECFFECE" w:rsidR="009B2475" w:rsidRDefault="005C6C24" w:rsidP="009B2475">
                            <w:pPr>
                              <w:pStyle w:val="Title"/>
                              <w:rPr>
                                <w:rFonts w:ascii="Outfit SemiBold" w:hAnsi="Outfit SemiBold"/>
                              </w:rPr>
                            </w:pPr>
                            <w:r>
                              <w:rPr>
                                <w:rFonts w:ascii="Outfit SemiBold" w:hAnsi="Outfit SemiBold"/>
                              </w:rPr>
                              <w:t>Board Paper</w:t>
                            </w:r>
                          </w:p>
                          <w:p w14:paraId="051B65A9" w14:textId="45A7047B" w:rsidR="009D0DF2" w:rsidRDefault="009D0DF2" w:rsidP="00C77625">
                            <w:pPr>
                              <w:pStyle w:val="Subtitle"/>
                              <w:rPr>
                                <w:rFonts w:ascii="Outfit ExtraLight" w:hAnsi="Outfit ExtraLight" w:cstheme="majorHAnsi"/>
                                <w:color w:val="auto"/>
                                <w:szCs w:val="24"/>
                              </w:rPr>
                            </w:pPr>
                            <w:r>
                              <w:rPr>
                                <w:rFonts w:ascii="Outfit regular" w:hAnsi="Outfit regular"/>
                                <w:color w:val="auto"/>
                                <w:szCs w:val="24"/>
                              </w:rPr>
                              <w:t>for Open session</w:t>
                            </w:r>
                          </w:p>
                          <w:p w14:paraId="5CF3E4A8" w14:textId="77777777" w:rsidR="005343B5" w:rsidRDefault="005343B5" w:rsidP="005343B5">
                            <w:pPr>
                              <w:rPr>
                                <w:lang w:val="en-US"/>
                              </w:rPr>
                            </w:pPr>
                          </w:p>
                          <w:p w14:paraId="2F398E58" w14:textId="77777777" w:rsidR="005901BE" w:rsidRDefault="005343B5" w:rsidP="005343B5">
                            <w:pPr>
                              <w:rPr>
                                <w:rFonts w:ascii="Outfit Medium" w:hAnsi="Outfit Medium"/>
                                <w:szCs w:val="24"/>
                              </w:rPr>
                            </w:pPr>
                            <w:r>
                              <w:rPr>
                                <w:rFonts w:ascii="Outfit Medium" w:hAnsi="Outfit Medium"/>
                                <w:szCs w:val="24"/>
                              </w:rPr>
                              <w:t xml:space="preserve">Subject:  </w:t>
                            </w:r>
                          </w:p>
                          <w:p w14:paraId="5DCC1482" w14:textId="3FAA3D7E" w:rsidR="005343B5" w:rsidRPr="00BF7B21" w:rsidRDefault="005901BE" w:rsidP="005343B5">
                            <w:pPr>
                              <w:rPr>
                                <w:rFonts w:ascii="Outfit Medium" w:hAnsi="Outfit Medium"/>
                                <w:szCs w:val="24"/>
                              </w:rPr>
                            </w:pPr>
                            <w:r>
                              <w:rPr>
                                <w:rFonts w:ascii="Outfit Medium" w:hAnsi="Outfit Medium"/>
                                <w:szCs w:val="24"/>
                              </w:rPr>
                              <w:t xml:space="preserve">Q3 </w:t>
                            </w:r>
                            <w:r w:rsidR="005343B5" w:rsidRPr="005901BE">
                              <w:rPr>
                                <w:rFonts w:ascii="Outfit Medium" w:hAnsi="Outfit Medium"/>
                                <w:szCs w:val="24"/>
                              </w:rPr>
                              <w:t>Performance Monitoring Update</w:t>
                            </w:r>
                            <w:r w:rsidR="005343B5">
                              <w:rPr>
                                <w:rFonts w:ascii="Outfit Medium" w:hAnsi="Outfit Medium"/>
                                <w:b/>
                                <w:bCs/>
                                <w:szCs w:val="24"/>
                              </w:rPr>
                              <w:t xml:space="preserve"> </w:t>
                            </w:r>
                          </w:p>
                          <w:p w14:paraId="793BA4FA" w14:textId="146C537F" w:rsidR="005343B5" w:rsidRPr="00BF7B21" w:rsidRDefault="005725A3" w:rsidP="005343B5">
                            <w:pPr>
                              <w:rPr>
                                <w:szCs w:val="24"/>
                              </w:rPr>
                            </w:pPr>
                            <w:sdt>
                              <w:sdtPr>
                                <w:rPr>
                                  <w:szCs w:val="24"/>
                                </w:rPr>
                                <w:alias w:val="Subject"/>
                                <w:tag w:val="Subject"/>
                                <w:id w:val="845213301"/>
                                <w:showingPlcHdr/>
                              </w:sdtPr>
                              <w:sdtEndPr/>
                              <w:sdtContent>
                                <w:r w:rsidR="005901BE">
                                  <w:rPr>
                                    <w:szCs w:val="24"/>
                                  </w:rPr>
                                  <w:t xml:space="preserve">     </w:t>
                                </w:r>
                              </w:sdtContent>
                            </w:sdt>
                          </w:p>
                          <w:p w14:paraId="47DBFED5" w14:textId="77777777" w:rsidR="005343B5" w:rsidRPr="005343B5" w:rsidRDefault="005343B5" w:rsidP="005343B5">
                            <w:pPr>
                              <w:rPr>
                                <w:lang w:val="en-US"/>
                              </w:rPr>
                            </w:pPr>
                          </w:p>
                          <w:p w14:paraId="1821EB03" w14:textId="77777777" w:rsidR="009B2475" w:rsidRPr="009B2475" w:rsidRDefault="009B2475" w:rsidP="009B2475">
                            <w:pPr>
                              <w:pStyle w:val="Subtitle"/>
                            </w:pPr>
                          </w:p>
                        </w:txbxContent>
                      </wps:txbx>
                      <wps:bodyPr rot="0" vert="horz" wrap="square" lIns="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5FFE70" id="_x0000_t202" coordsize="21600,21600" o:spt="202" path="m,l,21600r21600,l21600,xe">
                <v:stroke joinstyle="miter"/>
                <v:path gradientshapeok="t" o:connecttype="rect"/>
              </v:shapetype>
              <v:shape id="Text Box 2" o:spid="_x0000_s1026" type="#_x0000_t202" style="position:absolute;margin-left:0;margin-top:.7pt;width:283.55pt;height:283.55pt;z-index:2516582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" filled="f" stroked="f">
                <v:textbox inset="0">
                  <w:txbxContent>
                    <w:p w14:paraId="5C738CED" w14:textId="1ECFFECE" w:rsidR="009B2475" w:rsidRDefault="005C6C24" w:rsidP="009B2475">
                      <w:pPr>
                        <w:pStyle w:val="Title"/>
                        <w:rPr>
                          <w:rFonts w:ascii="Outfit SemiBold" w:hAnsi="Outfit SemiBold"/>
                        </w:rPr>
                      </w:pPr>
                      <w:r>
                        <w:rPr>
                          <w:rFonts w:ascii="Outfit SemiBold" w:hAnsi="Outfit SemiBold"/>
                        </w:rPr>
                        <w:t>Board Paper</w:t>
                      </w:r>
                    </w:p>
                    <w:p w14:paraId="051B65A9" w14:textId="45A7047B" w:rsidR="009D0DF2" w:rsidRDefault="009D0DF2" w:rsidP="00C77625">
                      <w:pPr>
                        <w:pStyle w:val="Subtitle"/>
                        <w:rPr>
                          <w:rFonts w:ascii="Outfit ExtraLight" w:hAnsi="Outfit ExtraLight" w:cstheme="majorHAnsi"/>
                          <w:color w:val="auto"/>
                          <w:szCs w:val="24"/>
                        </w:rPr>
                      </w:pPr>
                      <w:r>
                        <w:rPr>
                          <w:rFonts w:ascii="Outfit regular" w:hAnsi="Outfit regular"/>
                          <w:color w:val="auto"/>
                          <w:szCs w:val="24"/>
                        </w:rPr>
                        <w:t>for Open session</w:t>
                      </w:r>
                    </w:p>
                    <w:p w14:paraId="5CF3E4A8" w14:textId="77777777" w:rsidR="005343B5" w:rsidRDefault="005343B5" w:rsidP="005343B5">
                      <w:pPr>
                        <w:rPr>
                          <w:lang w:val="en-US"/>
                        </w:rPr>
                      </w:pPr>
                    </w:p>
                    <w:p w14:paraId="2F398E58" w14:textId="77777777" w:rsidR="005901BE" w:rsidRDefault="005343B5" w:rsidP="005343B5">
                      <w:pPr>
                        <w:rPr>
                          <w:rFonts w:ascii="Outfit Medium" w:hAnsi="Outfit Medium"/>
                          <w:szCs w:val="24"/>
                        </w:rPr>
                      </w:pPr>
                      <w:r>
                        <w:rPr>
                          <w:rFonts w:ascii="Outfit Medium" w:hAnsi="Outfit Medium"/>
                          <w:szCs w:val="24"/>
                        </w:rPr>
                        <w:t xml:space="preserve">Subject:  </w:t>
                      </w:r>
                    </w:p>
                    <w:p w14:paraId="5DCC1482" w14:textId="3FAA3D7E" w:rsidR="005343B5" w:rsidRPr="00BF7B21" w:rsidRDefault="005901BE" w:rsidP="005343B5">
                      <w:pPr>
                        <w:rPr>
                          <w:rFonts w:ascii="Outfit Medium" w:hAnsi="Outfit Medium"/>
                          <w:szCs w:val="24"/>
                        </w:rPr>
                      </w:pPr>
                      <w:r>
                        <w:rPr>
                          <w:rFonts w:ascii="Outfit Medium" w:hAnsi="Outfit Medium"/>
                          <w:szCs w:val="24"/>
                        </w:rPr>
                        <w:t xml:space="preserve">Q3 </w:t>
                      </w:r>
                      <w:r w:rsidR="005343B5" w:rsidRPr="005901BE">
                        <w:rPr>
                          <w:rFonts w:ascii="Outfit Medium" w:hAnsi="Outfit Medium"/>
                          <w:szCs w:val="24"/>
                        </w:rPr>
                        <w:t>Performance Monitoring Update</w:t>
                      </w:r>
                      <w:r w:rsidR="005343B5">
                        <w:rPr>
                          <w:rFonts w:ascii="Outfit Medium" w:hAnsi="Outfit Medium"/>
                          <w:b/>
                          <w:bCs/>
                          <w:szCs w:val="24"/>
                        </w:rPr>
                        <w:t xml:space="preserve"> </w:t>
                      </w:r>
                    </w:p>
                    <w:p w14:paraId="793BA4FA" w14:textId="146C537F" w:rsidR="005343B5" w:rsidRPr="00BF7B21" w:rsidRDefault="005725A3" w:rsidP="005343B5">
                      <w:pPr>
                        <w:rPr>
                          <w:szCs w:val="24"/>
                        </w:rPr>
                      </w:pPr>
                      <w:sdt>
                        <w:sdtPr>
                          <w:rPr>
                            <w:szCs w:val="24"/>
                          </w:rPr>
                          <w:alias w:val="Subject"/>
                          <w:tag w:val="Subject"/>
                          <w:id w:val="845213301"/>
                          <w:showingPlcHdr/>
                        </w:sdtPr>
                        <w:sdtEndPr/>
                        <w:sdtContent>
                          <w:r w:rsidR="005901BE">
                            <w:rPr>
                              <w:szCs w:val="24"/>
                            </w:rPr>
                            <w:t xml:space="preserve">     </w:t>
                          </w:r>
                        </w:sdtContent>
                      </w:sdt>
                    </w:p>
                    <w:p w14:paraId="47DBFED5" w14:textId="77777777" w:rsidR="005343B5" w:rsidRPr="005343B5" w:rsidRDefault="005343B5" w:rsidP="005343B5">
                      <w:pPr>
                        <w:rPr>
                          <w:lang w:val="en-US"/>
                        </w:rPr>
                      </w:pPr>
                    </w:p>
                    <w:p w14:paraId="1821EB03" w14:textId="77777777" w:rsidR="009B2475" w:rsidRPr="009B2475" w:rsidRDefault="009B2475" w:rsidP="009B2475">
                      <w:pPr>
                        <w:pStyle w:val="Subtitle"/>
                      </w:pPr>
                    </w:p>
                  </w:txbxContent>
                </v:textbox>
                <w10:wrap type="square" anchorx="margin"/>
              </v:shape>
            </w:pict>
          </mc:Fallback>
        </mc:AlternateContent>
      </w:r>
      <w:r>
        <w:rPr>
          <w:rFonts w:ascii="Outfit Light" w:hAnsi="Outfit Light"/>
          <w:noProof/>
        </w:rPr>
        <mc:AlternateContent>
          <mc:Choice Requires="wps">
            <w:drawing>
              <wp:anchor distT="45720" distB="45720" distL="114300" distR="114300" simplePos="0" relativeHeight="251658241" behindDoc="0" locked="0" layoutInCell="1" allowOverlap="1" wp14:anchorId="23473C85" wp14:editId="4DA0873C">
                <wp:simplePos x="0" y="0"/>
                <wp:positionH relativeFrom="page">
                  <wp:posOffset>5340350</wp:posOffset>
                </wp:positionH>
                <wp:positionV relativeFrom="paragraph">
                  <wp:posOffset>387350</wp:posOffset>
                </wp:positionV>
                <wp:extent cx="1819275" cy="3194685"/>
                <wp:effectExtent l="0" t="0" r="9525"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3194685"/>
                        </a:xfrm>
                        <a:prstGeom prst="rect">
                          <a:avLst/>
                        </a:prstGeom>
                        <a:solidFill>
                          <a:srgbClr val="F5F5EF"/>
                        </a:solidFill>
                        <a:ln w="3175">
                          <a:noFill/>
                          <a:miter lim="800000"/>
                          <a:headEnd/>
                          <a:tailEnd/>
                        </a:ln>
                      </wps:spPr>
                      <wps:txbx>
                        <w:txbxContent>
                          <w:p w14:paraId="0B8522BB" w14:textId="5A873333" w:rsidR="0055262A" w:rsidRDefault="00C45741">
                            <w:pPr>
                              <w:rPr>
                                <w:rFonts w:ascii="Outfit Medium" w:hAnsi="Outfit Medium"/>
                                <w:szCs w:val="24"/>
                              </w:rPr>
                            </w:pPr>
                            <w:r>
                              <w:rPr>
                                <w:rFonts w:ascii="Outfit Medium" w:hAnsi="Outfit Medium"/>
                                <w:szCs w:val="24"/>
                              </w:rPr>
                              <w:t>Board meeting:</w:t>
                            </w:r>
                          </w:p>
                          <w:p w14:paraId="151DEEE1" w14:textId="0F64F5FC" w:rsidR="009B2475" w:rsidRPr="00BF7B21" w:rsidRDefault="007F6C78">
                            <w:pPr>
                              <w:rPr>
                                <w:szCs w:val="24"/>
                              </w:rPr>
                            </w:pPr>
                            <w:r>
                              <w:t xml:space="preserve"> </w:t>
                            </w:r>
                            <w:sdt>
                              <w:sdtPr>
                                <w:rPr>
                                  <w:szCs w:val="24"/>
                                </w:rPr>
                                <w:alias w:val="Board meeting"/>
                                <w:tag w:val="Board meeting"/>
                                <w:id w:val="1551262635"/>
                              </w:sdtPr>
                              <w:sdtEndPr/>
                              <w:sdtContent>
                                <w:r>
                                  <w:rPr>
                                    <w:szCs w:val="24"/>
                                  </w:rPr>
                                  <w:t>14 October 2026</w:t>
                                </w:r>
                              </w:sdtContent>
                            </w:sdt>
                          </w:p>
                          <w:p w14:paraId="38E56A79" w14:textId="77777777" w:rsidR="0055262A" w:rsidRDefault="007F6C78">
                            <w:pPr>
                              <w:rPr>
                                <w:rFonts w:ascii="Outfit Medium" w:hAnsi="Outfit Medium"/>
                                <w:szCs w:val="24"/>
                              </w:rPr>
                            </w:pPr>
                            <w:r>
                              <w:rPr>
                                <w:rFonts w:ascii="Outfit Medium" w:hAnsi="Outfit Medium"/>
                                <w:szCs w:val="24"/>
                              </w:rPr>
                              <w:t>Agenda item:</w:t>
                            </w:r>
                          </w:p>
                          <w:p w14:paraId="1F939AF0" w14:textId="58AEC1C4" w:rsidR="009B2475" w:rsidRPr="00BF7B21" w:rsidRDefault="009B2475">
                            <w:pPr>
                              <w:rPr>
                                <w:szCs w:val="24"/>
                              </w:rPr>
                            </w:pPr>
                            <w:r>
                              <w:rPr>
                                <w:szCs w:val="24"/>
                              </w:rPr>
                              <w:t xml:space="preserve"> </w:t>
                            </w:r>
                            <w:sdt>
                              <w:sdtPr>
                                <w:rPr>
                                  <w:szCs w:val="24"/>
                                </w:rPr>
                                <w:alias w:val="Agenda item"/>
                                <w:tag w:val="Agenda item"/>
                                <w:id w:val="108402456"/>
                              </w:sdtPr>
                              <w:sdtEndPr/>
                              <w:sdtContent>
                                <w:r>
                                  <w:rPr>
                                    <w:szCs w:val="24"/>
                                  </w:rPr>
                                  <w:t>10</w:t>
                                </w:r>
                              </w:sdtContent>
                            </w:sdt>
                          </w:p>
                          <w:p w14:paraId="79759CBF" w14:textId="77777777" w:rsidR="009B2475" w:rsidRPr="00BF7B21" w:rsidRDefault="007F6C78">
                            <w:pPr>
                              <w:rPr>
                                <w:rFonts w:ascii="Outfit Medium" w:hAnsi="Outfit Medium"/>
                                <w:szCs w:val="24"/>
                              </w:rPr>
                            </w:pPr>
                            <w:r>
                              <w:rPr>
                                <w:rFonts w:ascii="Outfit Medium" w:hAnsi="Outfit Medium"/>
                                <w:szCs w:val="24"/>
                              </w:rPr>
                              <w:t>Action:</w:t>
                            </w:r>
                          </w:p>
                          <w:p w14:paraId="076D87A4" w14:textId="720DA84A" w:rsidR="009B2475" w:rsidRPr="00BF7B21" w:rsidRDefault="00D015B5" w:rsidP="00733C83">
                            <w:pPr>
                              <w:pStyle w:val="ListParagraph"/>
                              <w:numPr>
                                <w:ilvl w:val="0"/>
                                <w:numId w:val="1"/>
                              </w:numPr>
                              <w:rPr>
                                <w:szCs w:val="24"/>
                              </w:rPr>
                            </w:pPr>
                            <w:r>
                              <w:rPr>
                                <w:rFonts w:ascii="Outfit" w:hAnsi="Outfit"/>
                                <w:szCs w:val="24"/>
                              </w:rPr>
                              <w:t>For noting</w:t>
                            </w:r>
                            <w:r>
                              <w:rPr>
                                <w:szCs w:val="24"/>
                              </w:rPr>
                              <w:t xml:space="preserve"> </w:t>
                            </w:r>
                            <w:sdt>
                              <w:sdtPr>
                                <w:rPr>
                                  <w:szCs w:val="24"/>
                                </w:rPr>
                                <w:id w:val="747302593"/>
                                <w14:checkbox>
                                  <w14:checked w14:val="1"/>
                                  <w14:checkedState w14:val="2612" w14:font="MS Gothic"/>
                                  <w14:uncheckedState w14:val="2610" w14:font="MS Gothic"/>
                                </w14:checkbox>
                              </w:sdtPr>
                              <w:sdtEndPr/>
                              <w:sdtContent>
                                <w:r>
                                  <w:rPr>
                                    <w:rFonts w:ascii="MS Gothic" w:eastAsia="MS Gothic" w:hAnsi="MS Gothic" w:hint="eastAsia"/>
                                    <w:szCs w:val="24"/>
                                  </w:rPr>
                                  <w:t>☒</w:t>
                                </w:r>
                              </w:sdtContent>
                            </w:sdt>
                          </w:p>
                          <w:p w14:paraId="160EE467" w14:textId="0E050385" w:rsidR="009B2475" w:rsidRPr="00BF7B21" w:rsidRDefault="009B2475" w:rsidP="00733C83">
                            <w:pPr>
                              <w:pStyle w:val="ListParagraph"/>
                              <w:numPr>
                                <w:ilvl w:val="0"/>
                                <w:numId w:val="1"/>
                              </w:numPr>
                              <w:rPr>
                                <w:szCs w:val="24"/>
                              </w:rPr>
                            </w:pPr>
                            <w:r>
                              <w:rPr>
                                <w:rFonts w:ascii="Outfit" w:hAnsi="Outfit"/>
                                <w:szCs w:val="24"/>
                              </w:rPr>
                              <w:t>For discussion</w:t>
                            </w:r>
                            <w:r>
                              <w:rPr>
                                <w:szCs w:val="24"/>
                              </w:rPr>
                              <w:t xml:space="preserve"> </w:t>
                            </w:r>
                            <w:sdt>
                              <w:sdtPr>
                                <w:rPr>
                                  <w:szCs w:val="24"/>
                                </w:rPr>
                                <w:id w:val="2025507980"/>
                                <w14:checkbox>
                                  <w14:checked w14:val="0"/>
                                  <w14:checkedState w14:val="2612" w14:font="MS Gothic"/>
                                  <w14:uncheckedState w14:val="2610" w14:font="MS Gothic"/>
                                </w14:checkbox>
                              </w:sdtPr>
                              <w:sdtEndPr/>
                              <w:sdtContent>
                                <w:r>
                                  <w:rPr>
                                    <w:rFonts w:ascii="MS Gothic" w:eastAsia="MS Gothic" w:hAnsi="MS Gothic" w:hint="eastAsia"/>
                                    <w:szCs w:val="24"/>
                                  </w:rPr>
                                  <w:t>☐</w:t>
                                </w:r>
                              </w:sdtContent>
                            </w:sdt>
                          </w:p>
                          <w:p w14:paraId="0C9C3721" w14:textId="0CF45FE1" w:rsidR="009B2475" w:rsidRPr="00BF7B21" w:rsidRDefault="009B2475" w:rsidP="00733C83">
                            <w:pPr>
                              <w:pStyle w:val="ListParagraph"/>
                              <w:numPr>
                                <w:ilvl w:val="0"/>
                                <w:numId w:val="1"/>
                              </w:numPr>
                              <w:rPr>
                                <w:szCs w:val="24"/>
                              </w:rPr>
                            </w:pPr>
                            <w:r>
                              <w:rPr>
                                <w:rStyle w:val="Heading2Char"/>
                                <w:rFonts w:ascii="Outfit" w:hAnsi="Outfit"/>
                                <w:color w:val="auto"/>
                                <w:sz w:val="24"/>
                                <w:szCs w:val="24"/>
                              </w:rPr>
                              <w:t>For decision</w:t>
                            </w:r>
                            <w:r>
                              <w:rPr>
                                <w:szCs w:val="24"/>
                              </w:rPr>
                              <w:t xml:space="preserve"> </w:t>
                            </w:r>
                            <w:sdt>
                              <w:sdtPr>
                                <w:rPr>
                                  <w:szCs w:val="24"/>
                                </w:rPr>
                                <w:id w:val="1386991552"/>
                                <w14:checkbox>
                                  <w14:checked w14:val="0"/>
                                  <w14:checkedState w14:val="2612" w14:font="MS Gothic"/>
                                  <w14:uncheckedState w14:val="2610" w14:font="MS Gothic"/>
                                </w14:checkbox>
                              </w:sdtPr>
                              <w:sdtEndPr/>
                              <w:sdtContent>
                                <w:r>
                                  <w:rPr>
                                    <w:rFonts w:ascii="MS Gothic" w:eastAsia="MS Gothic" w:hAnsi="MS Gothic" w:hint="eastAsia"/>
                                    <w:szCs w:val="24"/>
                                  </w:rPr>
                                  <w:t>☐</w:t>
                                </w:r>
                              </w:sdtContent>
                            </w:sdt>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3473C85" id="_x0000_s1027" type="#_x0000_t202" style="position:absolute;margin-left:420.5pt;margin-top:30.5pt;width:143.25pt;height:251.55pt;z-index:251658241;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" fillcolor="#f5f5ef" stroked="f" strokeweight=".25pt">
                <v:textbox inset="0,0,0,0">
                  <w:txbxContent>
                    <w:p w14:paraId="0B8522BB" w14:textId="5A873333" w:rsidR="0055262A" w:rsidRDefault="00C45741">
                      <w:pPr>
                        <w:rPr>
                          <w:rFonts w:ascii="Outfit Medium" w:hAnsi="Outfit Medium"/>
                          <w:szCs w:val="24"/>
                        </w:rPr>
                      </w:pPr>
                      <w:r>
                        <w:rPr>
                          <w:rFonts w:ascii="Outfit Medium" w:hAnsi="Outfit Medium"/>
                          <w:szCs w:val="24"/>
                        </w:rPr>
                        <w:t>Board meeting:</w:t>
                      </w:r>
                    </w:p>
                    <w:p w14:paraId="151DEEE1" w14:textId="0F64F5FC" w:rsidR="009B2475" w:rsidRPr="00BF7B21" w:rsidRDefault="007F6C78">
                      <w:pPr>
                        <w:rPr>
                          <w:szCs w:val="24"/>
                        </w:rPr>
                      </w:pPr>
                      <w:r>
                        <w:t xml:space="preserve"> </w:t>
                      </w:r>
                      <w:sdt>
                        <w:sdtPr>
                          <w:rPr>
                            <w:szCs w:val="24"/>
                          </w:rPr>
                          <w:alias w:val="Board meeting"/>
                          <w:tag w:val="Board meeting"/>
                          <w:id w:val="1551262635"/>
                        </w:sdtPr>
                        <w:sdtEndPr/>
                        <w:sdtContent>
                          <w:r>
                            <w:rPr>
                              <w:szCs w:val="24"/>
                            </w:rPr>
                            <w:t>14 October 2026</w:t>
                          </w:r>
                        </w:sdtContent>
                      </w:sdt>
                    </w:p>
                    <w:p w14:paraId="38E56A79" w14:textId="77777777" w:rsidR="0055262A" w:rsidRDefault="007F6C78">
                      <w:pPr>
                        <w:rPr>
                          <w:rFonts w:ascii="Outfit Medium" w:hAnsi="Outfit Medium"/>
                          <w:szCs w:val="24"/>
                        </w:rPr>
                      </w:pPr>
                      <w:r>
                        <w:rPr>
                          <w:rFonts w:ascii="Outfit Medium" w:hAnsi="Outfit Medium"/>
                          <w:szCs w:val="24"/>
                        </w:rPr>
                        <w:t>Agenda item:</w:t>
                      </w:r>
                    </w:p>
                    <w:p w14:paraId="1F939AF0" w14:textId="58AEC1C4" w:rsidR="009B2475" w:rsidRPr="00BF7B21" w:rsidRDefault="009B2475">
                      <w:pPr>
                        <w:rPr>
                          <w:szCs w:val="24"/>
                        </w:rPr>
                      </w:pPr>
                      <w:r>
                        <w:rPr>
                          <w:szCs w:val="24"/>
                        </w:rPr>
                        <w:t xml:space="preserve"> </w:t>
                      </w:r>
                      <w:sdt>
                        <w:sdtPr>
                          <w:rPr>
                            <w:szCs w:val="24"/>
                          </w:rPr>
                          <w:alias w:val="Agenda item"/>
                          <w:tag w:val="Agenda item"/>
                          <w:id w:val="108402456"/>
                        </w:sdtPr>
                        <w:sdtEndPr/>
                        <w:sdtContent>
                          <w:r>
                            <w:rPr>
                              <w:szCs w:val="24"/>
                            </w:rPr>
                            <w:t>10</w:t>
                          </w:r>
                        </w:sdtContent>
                      </w:sdt>
                    </w:p>
                    <w:p w14:paraId="79759CBF" w14:textId="77777777" w:rsidR="009B2475" w:rsidRPr="00BF7B21" w:rsidRDefault="007F6C78">
                      <w:pPr>
                        <w:rPr>
                          <w:rFonts w:ascii="Outfit Medium" w:hAnsi="Outfit Medium"/>
                          <w:szCs w:val="24"/>
                        </w:rPr>
                      </w:pPr>
                      <w:r>
                        <w:rPr>
                          <w:rFonts w:ascii="Outfit Medium" w:hAnsi="Outfit Medium"/>
                          <w:szCs w:val="24"/>
                        </w:rPr>
                        <w:t>Action:</w:t>
                      </w:r>
                    </w:p>
                    <w:p w14:paraId="076D87A4" w14:textId="720DA84A" w:rsidR="009B2475" w:rsidRPr="00BF7B21" w:rsidRDefault="00D015B5" w:rsidP="00733C83">
                      <w:pPr>
                        <w:pStyle w:val="ListParagraph"/>
                        <w:numPr>
                          <w:ilvl w:val="0"/>
                          <w:numId w:val="1"/>
                        </w:numPr>
                        <w:rPr>
                          <w:szCs w:val="24"/>
                        </w:rPr>
                      </w:pPr>
                      <w:r>
                        <w:rPr>
                          <w:rFonts w:ascii="Outfit" w:hAnsi="Outfit"/>
                          <w:szCs w:val="24"/>
                        </w:rPr>
                        <w:t>For noting</w:t>
                      </w:r>
                      <w:r>
                        <w:rPr>
                          <w:szCs w:val="24"/>
                        </w:rPr>
                        <w:t xml:space="preserve"> </w:t>
                      </w:r>
                      <w:sdt>
                        <w:sdtPr>
                          <w:rPr>
                            <w:szCs w:val="24"/>
                          </w:rPr>
                          <w:id w:val="747302593"/>
                          <w14:checkbox>
                            <w14:checked w14:val="1"/>
                            <w14:checkedState w14:val="2612" w14:font="MS Gothic"/>
                            <w14:uncheckedState w14:val="2610" w14:font="MS Gothic"/>
                          </w14:checkbox>
                        </w:sdtPr>
                        <w:sdtEndPr/>
                        <w:sdtContent>
                          <w:r>
                            <w:rPr>
                              <w:rFonts w:ascii="MS Gothic" w:eastAsia="MS Gothic" w:hAnsi="MS Gothic" w:hint="eastAsia"/>
                              <w:szCs w:val="24"/>
                            </w:rPr>
                            <w:t>☒</w:t>
                          </w:r>
                        </w:sdtContent>
                      </w:sdt>
                    </w:p>
                    <w:p w14:paraId="160EE467" w14:textId="0E050385" w:rsidR="009B2475" w:rsidRPr="00BF7B21" w:rsidRDefault="009B2475" w:rsidP="00733C83">
                      <w:pPr>
                        <w:pStyle w:val="ListParagraph"/>
                        <w:numPr>
                          <w:ilvl w:val="0"/>
                          <w:numId w:val="1"/>
                        </w:numPr>
                        <w:rPr>
                          <w:szCs w:val="24"/>
                        </w:rPr>
                      </w:pPr>
                      <w:r>
                        <w:rPr>
                          <w:rFonts w:ascii="Outfit" w:hAnsi="Outfit"/>
                          <w:szCs w:val="24"/>
                        </w:rPr>
                        <w:t>For discussion</w:t>
                      </w:r>
                      <w:r>
                        <w:rPr>
                          <w:szCs w:val="24"/>
                        </w:rPr>
                        <w:t xml:space="preserve"> </w:t>
                      </w:r>
                      <w:sdt>
                        <w:sdtPr>
                          <w:rPr>
                            <w:szCs w:val="24"/>
                          </w:rPr>
                          <w:id w:val="2025507980"/>
                          <w14:checkbox>
                            <w14:checked w14:val="0"/>
                            <w14:checkedState w14:val="2612" w14:font="MS Gothic"/>
                            <w14:uncheckedState w14:val="2610" w14:font="MS Gothic"/>
                          </w14:checkbox>
                        </w:sdtPr>
                        <w:sdtEndPr/>
                        <w:sdtContent>
                          <w:r>
                            <w:rPr>
                              <w:rFonts w:ascii="MS Gothic" w:eastAsia="MS Gothic" w:hAnsi="MS Gothic" w:hint="eastAsia"/>
                              <w:szCs w:val="24"/>
                            </w:rPr>
                            <w:t>☐</w:t>
                          </w:r>
                        </w:sdtContent>
                      </w:sdt>
                    </w:p>
                    <w:p w14:paraId="0C9C3721" w14:textId="0CF45FE1" w:rsidR="009B2475" w:rsidRPr="00BF7B21" w:rsidRDefault="009B2475" w:rsidP="00733C83">
                      <w:pPr>
                        <w:pStyle w:val="ListParagraph"/>
                        <w:numPr>
                          <w:ilvl w:val="0"/>
                          <w:numId w:val="1"/>
                        </w:numPr>
                        <w:rPr>
                          <w:szCs w:val="24"/>
                        </w:rPr>
                      </w:pPr>
                      <w:r>
                        <w:rPr>
                          <w:rStyle w:val="Heading2Char"/>
                          <w:rFonts w:ascii="Outfit" w:hAnsi="Outfit"/>
                          <w:color w:val="auto"/>
                          <w:sz w:val="24"/>
                          <w:szCs w:val="24"/>
                        </w:rPr>
                        <w:t>For decision</w:t>
                      </w:r>
                      <w:r>
                        <w:rPr>
                          <w:szCs w:val="24"/>
                        </w:rPr>
                        <w:t xml:space="preserve"> </w:t>
                      </w:r>
                      <w:sdt>
                        <w:sdtPr>
                          <w:rPr>
                            <w:szCs w:val="24"/>
                          </w:rPr>
                          <w:id w:val="1386991552"/>
                          <w14:checkbox>
                            <w14:checked w14:val="0"/>
                            <w14:checkedState w14:val="2612" w14:font="MS Gothic"/>
                            <w14:uncheckedState w14:val="2610" w14:font="MS Gothic"/>
                          </w14:checkbox>
                        </w:sdtPr>
                        <w:sdtEndPr/>
                        <w:sdtContent>
                          <w:r>
                            <w:rPr>
                              <w:rFonts w:ascii="MS Gothic" w:eastAsia="MS Gothic" w:hAnsi="MS Gothic" w:hint="eastAsia"/>
                              <w:szCs w:val="24"/>
                            </w:rPr>
                            <w:t>☐</w:t>
                          </w:r>
                        </w:sdtContent>
                      </w:sdt>
                    </w:p>
                  </w:txbxContent>
                </v:textbox>
                <w10:wrap type="square" anchorx="page"/>
              </v:shape>
            </w:pict>
          </mc:Fallback>
        </mc:AlternateContent>
      </w:r>
      <w:r>
        <w:rPr>
          <w:rFonts w:ascii="Outfit SemiBold" w:hAnsi="Outfit SemiBold"/>
          <w:noProof/>
        </w:rPr>
        <mc:AlternateContent>
          <mc:Choice Requires="wps">
            <w:drawing>
              <wp:anchor distT="0" distB="0" distL="114300" distR="114300" simplePos="0" relativeHeight="251658243" behindDoc="0" locked="0" layoutInCell="1" allowOverlap="1" wp14:anchorId="10178802" wp14:editId="654F42C8">
                <wp:simplePos x="0" y="0"/>
                <wp:positionH relativeFrom="margin">
                  <wp:posOffset>4432935</wp:posOffset>
                </wp:positionH>
                <wp:positionV relativeFrom="paragraph">
                  <wp:posOffset>154282</wp:posOffset>
                </wp:positionV>
                <wp:extent cx="1759543" cy="45719"/>
                <wp:effectExtent l="0" t="0" r="0" b="0"/>
                <wp:wrapNone/>
                <wp:docPr id="7" name="Rectangle 7"/>
                <wp:cNvGraphicFramePr/>
                <a:graphic xmlns:a="http://schemas.openxmlformats.org/drawingml/2006/main">
                  <a:graphicData uri="http://schemas.microsoft.com/office/word/2010/wordprocessingShape">
                    <wps:wsp>
                      <wps:cNvSpPr/>
                      <wps:spPr>
                        <a:xfrm>
                          <a:off x="0" y="0"/>
                          <a:ext cx="1759543" cy="45719"/>
                        </a:xfrm>
                        <a:prstGeom prst="rect">
                          <a:avLst/>
                        </a:prstGeom>
                        <a:solidFill>
                          <a:srgbClr val="FFD7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E9CB38" id="Rectangle 7" o:spid="_x0000_s1026" style="position:absolute;margin-left:349.05pt;margin-top:12.15pt;width:138.55pt;height:3.6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" fillcolor="#ffd700" stroked="f" strokeweight="1pt">
                <w10:wrap anchorx="margin"/>
              </v:rect>
            </w:pict>
          </mc:Fallback>
        </mc:AlternateContent>
      </w:r>
      <w:r>
        <w:rPr>
          <w:rFonts w:ascii="Outfit SemiBold" w:hAnsi="Outfit SemiBold"/>
          <w:noProof/>
        </w:rPr>
        <w:drawing>
          <wp:anchor distT="0" distB="0" distL="114300" distR="114300" simplePos="0" relativeHeight="251658242" behindDoc="0" locked="0" layoutInCell="1" allowOverlap="1" wp14:anchorId="26048972" wp14:editId="6C0BFCD2">
            <wp:simplePos x="0" y="0"/>
            <wp:positionH relativeFrom="column">
              <wp:posOffset>4363085</wp:posOffset>
            </wp:positionH>
            <wp:positionV relativeFrom="paragraph">
              <wp:posOffset>-554355</wp:posOffset>
            </wp:positionV>
            <wp:extent cx="1807845" cy="548640"/>
            <wp:effectExtent l="0" t="0" r="0" b="3810"/>
            <wp:wrapNone/>
            <wp:docPr id="6" name="Picture 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hape&#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7845" cy="548640"/>
                    </a:xfrm>
                    <a:prstGeom prst="rect">
                      <a:avLst/>
                    </a:prstGeom>
                  </pic:spPr>
                </pic:pic>
              </a:graphicData>
            </a:graphic>
            <wp14:sizeRelH relativeFrom="margin">
              <wp14:pctWidth>0</wp14:pctWidth>
            </wp14:sizeRelH>
            <wp14:sizeRelV relativeFrom="margin">
              <wp14:pctHeight>0</wp14:pctHeight>
            </wp14:sizeRelV>
          </wp:anchor>
        </w:drawing>
      </w:r>
    </w:p>
    <w:p w14:paraId="76C41F1D" w14:textId="4E4337FA" w:rsidR="009D77B6" w:rsidRDefault="009D77B6" w:rsidP="007F6C78">
      <w:pPr>
        <w:pStyle w:val="Title"/>
        <w:rPr>
          <w:rFonts w:ascii="Outfit SemiBold" w:hAnsi="Outfit SemiBold"/>
        </w:rPr>
      </w:pPr>
    </w:p>
    <w:p w14:paraId="2EF56F74" w14:textId="444F2E55" w:rsidR="009D77B6" w:rsidRDefault="009D77B6" w:rsidP="007F6C78">
      <w:pPr>
        <w:pStyle w:val="Title"/>
        <w:rPr>
          <w:rFonts w:ascii="Outfit SemiBold" w:hAnsi="Outfit SemiBold"/>
        </w:rPr>
      </w:pPr>
    </w:p>
    <w:p w14:paraId="554C1CB5" w14:textId="40E949E2" w:rsidR="009D77B6" w:rsidRDefault="009D77B6" w:rsidP="007F6C78">
      <w:pPr>
        <w:pStyle w:val="Title"/>
        <w:rPr>
          <w:rFonts w:ascii="Outfit SemiBold" w:hAnsi="Outfit SemiBold"/>
        </w:rPr>
      </w:pPr>
    </w:p>
    <w:p w14:paraId="5367711B" w14:textId="4F320A80" w:rsidR="005D16EB" w:rsidRDefault="005D16EB" w:rsidP="006F6524">
      <w:pPr>
        <w:pStyle w:val="Heading1"/>
      </w:pPr>
    </w:p>
    <w:p w14:paraId="6C146773" w14:textId="6613FFD9" w:rsidR="005343B5" w:rsidRDefault="005343B5" w:rsidP="006F6524">
      <w:pPr>
        <w:pStyle w:val="Heading1"/>
      </w:pPr>
    </w:p>
    <w:p w14:paraId="3775978E" w14:textId="38C8BBC5" w:rsidR="005343B5" w:rsidRDefault="005343B5" w:rsidP="006F6524">
      <w:pPr>
        <w:pStyle w:val="Heading1"/>
      </w:pPr>
    </w:p>
    <w:p w14:paraId="09D36ED2" w14:textId="77777777" w:rsidR="005343B5" w:rsidRDefault="005343B5" w:rsidP="006F6524">
      <w:pPr>
        <w:pStyle w:val="Heading1"/>
      </w:pPr>
    </w:p>
    <w:p w14:paraId="1CAD06D8" w14:textId="77777777" w:rsidR="005343B5" w:rsidRDefault="005343B5" w:rsidP="006F6524">
      <w:pPr>
        <w:pStyle w:val="Heading1"/>
        <w:sectPr w:rsidR="005343B5" w:rsidSect="00DD3B1D">
          <w:headerReference w:type="default" r:id="rId12"/>
          <w:pgSz w:w="11906" w:h="16838"/>
          <w:pgMar w:top="1440" w:right="1440" w:bottom="1440" w:left="1440" w:header="708" w:footer="708" w:gutter="0"/>
          <w:pgNumType w:start="0"/>
          <w:cols w:space="708"/>
          <w:titlePg/>
          <w:docGrid w:linePitch="360"/>
        </w:sectPr>
      </w:pPr>
    </w:p>
    <w:p w14:paraId="690E968A" w14:textId="77777777" w:rsidR="005343B5" w:rsidRDefault="005343B5" w:rsidP="7688BE8C">
      <w:pPr>
        <w:pStyle w:val="Heading1"/>
        <w:rPr>
          <w:rFonts w:asciiTheme="minorHAnsi" w:eastAsiaTheme="minorEastAsia" w:hAnsiTheme="minorHAnsi" w:cstheme="minorBidi"/>
        </w:rPr>
      </w:pPr>
    </w:p>
    <w:p w14:paraId="270D58AE" w14:textId="0F4F1CBF" w:rsidR="0089184F" w:rsidRDefault="00377652" w:rsidP="00343D83">
      <w:pPr>
        <w:pStyle w:val="Heading1"/>
        <w:rPr>
          <w:rFonts w:asciiTheme="minorHAnsi" w:eastAsiaTheme="minorEastAsia" w:hAnsiTheme="minorHAnsi" w:cstheme="minorBidi"/>
        </w:rPr>
      </w:pPr>
      <w:r>
        <w:rPr>
          <w:rFonts w:asciiTheme="minorHAnsi" w:eastAsiaTheme="minorEastAsia" w:hAnsiTheme="minorHAnsi" w:cstheme="minorBidi"/>
        </w:rPr>
        <w:t>Purpose</w:t>
      </w:r>
    </w:p>
    <w:sdt>
      <w:sdtPr>
        <w:rPr>
          <w:rFonts w:eastAsiaTheme="minorEastAsia"/>
        </w:rPr>
        <w:alias w:val="Purpose"/>
        <w:tag w:val="Purpose"/>
        <w:id w:val="-805616216"/>
        <w:placeholder>
          <w:docPart w:val="A21DE20681694DC0A1681C21DF098B9B"/>
        </w:placeholder>
      </w:sdtPr>
      <w:sdtEndPr/>
      <w:sdtContent>
        <w:p w14:paraId="180192DE" w14:textId="344899F5" w:rsidR="009A4157" w:rsidRPr="00BF7B21" w:rsidRDefault="00B644FD" w:rsidP="00343D83">
          <w:pPr>
            <w:pBdr>
              <w:bottom w:val="single" w:sz="12" w:space="0" w:color="auto"/>
            </w:pBdr>
            <w:rPr>
              <w:rFonts w:eastAsiaTheme="minorEastAsia"/>
            </w:rPr>
          </w:pPr>
          <w:r>
            <w:rPr>
              <w:rFonts w:eastAsiaTheme="minorEastAsia"/>
            </w:rPr>
            <w:t>To provide the Board with an overview of operational performance for Q3 of 2026.</w:t>
          </w:r>
        </w:p>
      </w:sdtContent>
    </w:sdt>
    <w:p w14:paraId="69ACBF04" w14:textId="77777777" w:rsidR="009A4157" w:rsidRDefault="009A4157" w:rsidP="00343D83">
      <w:pPr>
        <w:pBdr>
          <w:bottom w:val="single" w:sz="12" w:space="0" w:color="auto"/>
        </w:pBdr>
        <w:rPr>
          <w:rFonts w:eastAsiaTheme="minorEastAsia"/>
        </w:rPr>
      </w:pPr>
    </w:p>
    <w:p w14:paraId="72CBE229" w14:textId="77777777" w:rsidR="00360049" w:rsidRDefault="00360049" w:rsidP="00343D83">
      <w:pPr>
        <w:pStyle w:val="Heading1"/>
        <w:rPr>
          <w:rFonts w:asciiTheme="minorHAnsi" w:eastAsiaTheme="minorEastAsia" w:hAnsiTheme="minorHAnsi" w:cstheme="minorBidi"/>
        </w:rPr>
      </w:pPr>
      <w:r>
        <w:rPr>
          <w:rFonts w:asciiTheme="minorHAnsi" w:eastAsiaTheme="minorEastAsia" w:hAnsiTheme="minorHAnsi" w:cstheme="minorBidi"/>
        </w:rPr>
        <w:t>Recommendations</w:t>
      </w:r>
    </w:p>
    <w:sdt>
      <w:sdtPr>
        <w:rPr>
          <w:rFonts w:eastAsiaTheme="minorEastAsia"/>
        </w:rPr>
        <w:alias w:val="Recommendations"/>
        <w:tag w:val="Recommendations"/>
        <w:id w:val="-881329944"/>
        <w:placeholder>
          <w:docPart w:val="0B9929E9660B4CCBA80AEF0892749BD9"/>
        </w:placeholder>
      </w:sdtPr>
      <w:sdtEndPr/>
      <w:sdtContent>
        <w:p w14:paraId="7CCF6951" w14:textId="57589AD7" w:rsidR="00177CD7" w:rsidRDefault="00B644FD" w:rsidP="00343D83">
          <w:pPr>
            <w:rPr>
              <w:rFonts w:eastAsiaTheme="minorEastAsia"/>
            </w:rPr>
          </w:pPr>
          <w:r>
            <w:rPr>
              <w:rFonts w:eastAsiaTheme="minorEastAsia"/>
            </w:rPr>
            <w:t>The Board is asked to discuss the operational performance of ARB as set out in the Annexes to this paper.</w:t>
          </w:r>
        </w:p>
      </w:sdtContent>
    </w:sdt>
    <w:p w14:paraId="72456078" w14:textId="77777777" w:rsidR="009A4157" w:rsidRDefault="009A4157" w:rsidP="00343D83">
      <w:pPr>
        <w:pBdr>
          <w:bottom w:val="single" w:sz="12" w:space="1" w:color="auto"/>
        </w:pBdr>
        <w:rPr>
          <w:rFonts w:eastAsiaTheme="minorEastAsia"/>
        </w:rPr>
      </w:pPr>
    </w:p>
    <w:p w14:paraId="458ED9B5" w14:textId="0DEFBFF7" w:rsidR="00F7449B" w:rsidRDefault="00F7449B" w:rsidP="00343D83">
      <w:pPr>
        <w:pStyle w:val="Heading1"/>
        <w:rPr>
          <w:rFonts w:asciiTheme="minorHAnsi" w:eastAsiaTheme="minorEastAsia" w:hAnsiTheme="minorHAnsi" w:cstheme="minorBidi"/>
        </w:rPr>
      </w:pPr>
      <w:r>
        <w:rPr>
          <w:rFonts w:asciiTheme="minorHAnsi" w:eastAsiaTheme="minorEastAsia" w:hAnsiTheme="minorHAnsi" w:cstheme="minorBidi"/>
        </w:rPr>
        <w:t>Annexes</w:t>
      </w:r>
    </w:p>
    <w:sdt>
      <w:sdtPr>
        <w:rPr>
          <w:rFonts w:eastAsiaTheme="minorEastAsia"/>
        </w:rPr>
        <w:alias w:val="Annexes"/>
        <w:tag w:val="Annexes"/>
        <w:id w:val="-758523913"/>
        <w:placeholder>
          <w:docPart w:val="CFF656FE0CAE47E7982E24D727600F73"/>
        </w:placeholder>
      </w:sdtPr>
      <w:sdtEndPr/>
      <w:sdtContent>
        <w:p w14:paraId="6743D89F" w14:textId="1E4DC9D8" w:rsidR="001E4A19" w:rsidRDefault="00D444A7" w:rsidP="00125E95">
          <w:pPr>
            <w:spacing w:after="0"/>
            <w:rPr>
              <w:rFonts w:eastAsiaTheme="minorEastAsia"/>
            </w:rPr>
          </w:pPr>
          <w:r>
            <w:rPr>
              <w:rFonts w:eastAsiaTheme="minorEastAsia"/>
            </w:rPr>
            <w:t>Annex A: Q3 2026 Performance Monitoring Report</w:t>
          </w:r>
          <w:r>
            <w:rPr>
              <w:rFonts w:eastAsiaTheme="minorEastAsia"/>
            </w:rPr>
            <w:br/>
            <w:t>Annex B: Management Accounts Q3 YTD 2026</w:t>
          </w:r>
        </w:p>
      </w:sdtContent>
    </w:sdt>
    <w:p w14:paraId="18BC9E62" w14:textId="77777777" w:rsidR="003510E5" w:rsidRDefault="003510E5" w:rsidP="00343D83">
      <w:pPr>
        <w:pBdr>
          <w:bottom w:val="single" w:sz="12" w:space="1" w:color="auto"/>
        </w:pBdr>
        <w:rPr>
          <w:rFonts w:eastAsiaTheme="minorEastAsia"/>
        </w:rPr>
      </w:pPr>
    </w:p>
    <w:p w14:paraId="1A0C64D4" w14:textId="31434052" w:rsidR="004A78BE" w:rsidRDefault="004A78BE" w:rsidP="00343D83">
      <w:pPr>
        <w:pStyle w:val="Heading1"/>
        <w:rPr>
          <w:rFonts w:asciiTheme="minorHAnsi" w:eastAsiaTheme="minorEastAsia" w:hAnsiTheme="minorHAnsi" w:cstheme="minorBidi"/>
        </w:rPr>
      </w:pPr>
      <w:r>
        <w:rPr>
          <w:rFonts w:asciiTheme="minorHAnsi" w:eastAsiaTheme="minorEastAsia" w:hAnsiTheme="minorHAnsi" w:cstheme="minorBidi"/>
        </w:rPr>
        <w:t>Author/Key Contact</w:t>
      </w:r>
    </w:p>
    <w:sdt>
      <w:sdtPr>
        <w:rPr>
          <w:rFonts w:eastAsiaTheme="minorEastAsia"/>
        </w:rPr>
        <w:alias w:val="Author"/>
        <w:tag w:val="Author"/>
        <w:id w:val="-293445540"/>
        <w:placeholder>
          <w:docPart w:val="650A9CF8FE124F668D80378BED120889"/>
        </w:placeholder>
      </w:sdtPr>
      <w:sdtEndPr/>
      <w:sdtContent>
        <w:p w14:paraId="1A26A44B" w14:textId="75C8B5F3" w:rsidR="006E4AF0" w:rsidRDefault="006E4AF0" w:rsidP="00343D83">
          <w:pPr>
            <w:rPr>
              <w:rFonts w:eastAsiaTheme="minorEastAsia"/>
            </w:rPr>
          </w:pPr>
          <w:r>
            <w:rPr>
              <w:rFonts w:eastAsiaTheme="minorEastAsia"/>
            </w:rPr>
            <w:t xml:space="preserve">Charlotte Gellatly, Director of Performance and Planning, </w:t>
          </w:r>
          <w:hyperlink r:id="rId13" w:history="1">
            <w:r>
              <w:rPr>
                <w:rStyle w:val="Hyperlink"/>
                <w:rFonts w:eastAsiaTheme="minorEastAsia"/>
              </w:rPr>
              <w:t>Charlotteg@arb.org.uk</w:t>
            </w:r>
          </w:hyperlink>
          <w:r>
            <w:rPr>
              <w:rFonts w:eastAsiaTheme="minorEastAsia"/>
            </w:rPr>
            <w:t xml:space="preserve"> </w:t>
          </w:r>
        </w:p>
        <w:p w14:paraId="441D6A1E" w14:textId="143A42F0" w:rsidR="00633222" w:rsidRDefault="00B644FD" w:rsidP="00343D83">
          <w:pPr>
            <w:rPr>
              <w:rFonts w:eastAsiaTheme="minorEastAsia"/>
            </w:rPr>
          </w:pPr>
          <w:r>
            <w:rPr>
              <w:rFonts w:eastAsiaTheme="minorEastAsia"/>
            </w:rPr>
            <w:t xml:space="preserve">Hugh Simpson, Chief Executive and Registrar, </w:t>
          </w:r>
          <w:hyperlink r:id="rId14">
            <w:r>
              <w:rPr>
                <w:rStyle w:val="Hyperlink"/>
                <w:rFonts w:eastAsiaTheme="minorEastAsia"/>
              </w:rPr>
              <w:t>Hughs@arb.org.uk</w:t>
            </w:r>
          </w:hyperlink>
          <w:r>
            <w:rPr>
              <w:rFonts w:eastAsiaTheme="minorEastAsia"/>
            </w:rPr>
            <w:t xml:space="preserve"> </w:t>
          </w:r>
        </w:p>
      </w:sdtContent>
    </w:sdt>
    <w:p w14:paraId="75C8D4B9" w14:textId="77777777" w:rsidR="00781ED4" w:rsidRDefault="00781ED4" w:rsidP="00343D83">
      <w:pPr>
        <w:pStyle w:val="Heading2"/>
        <w:spacing w:line="360" w:lineRule="auto"/>
        <w:rPr>
          <w:rFonts w:asciiTheme="minorHAnsi" w:eastAsiaTheme="minorEastAsia" w:hAnsiTheme="minorHAnsi" w:cstheme="minorBidi"/>
        </w:rPr>
      </w:pPr>
    </w:p>
    <w:p w14:paraId="0CF28EDB" w14:textId="77777777" w:rsidR="006B66AF" w:rsidRPr="006B66AF" w:rsidRDefault="006B66AF" w:rsidP="006B66AF"/>
    <w:p w14:paraId="5582A11E" w14:textId="77777777" w:rsidR="007B5854" w:rsidRPr="00B14F0F" w:rsidRDefault="007B5854" w:rsidP="00343D83">
      <w:pPr>
        <w:pStyle w:val="Heading2"/>
        <w:numPr>
          <w:ilvl w:val="0"/>
          <w:numId w:val="10"/>
        </w:numPr>
        <w:spacing w:line="360" w:lineRule="auto"/>
        <w:ind w:left="0"/>
        <w:rPr>
          <w:rFonts w:asciiTheme="minorHAnsi" w:eastAsiaTheme="minorEastAsia" w:hAnsiTheme="minorHAnsi" w:cstheme="minorBidi"/>
        </w:rPr>
      </w:pPr>
      <w:r>
        <w:rPr>
          <w:rFonts w:asciiTheme="minorHAnsi" w:eastAsiaTheme="minorEastAsia" w:hAnsiTheme="minorHAnsi" w:cstheme="minorBidi"/>
        </w:rPr>
        <w:lastRenderedPageBreak/>
        <w:t xml:space="preserve">Open Session </w:t>
      </w:r>
    </w:p>
    <w:p w14:paraId="0F6BD48B" w14:textId="0DBA799D" w:rsidR="007B5854" w:rsidRPr="00487046" w:rsidRDefault="005725A3" w:rsidP="00343D83">
      <w:pPr>
        <w:pStyle w:val="ListParagraph"/>
        <w:numPr>
          <w:ilvl w:val="1"/>
          <w:numId w:val="10"/>
        </w:numPr>
        <w:ind w:left="284" w:hanging="568"/>
        <w:rPr>
          <w:rFonts w:eastAsiaTheme="minorEastAsia"/>
        </w:rPr>
      </w:pPr>
      <w:sdt>
        <w:sdtPr>
          <w:rPr>
            <w:rFonts w:eastAsiaTheme="minorEastAsia"/>
          </w:rPr>
          <w:alias w:val="Session"/>
          <w:tag w:val="Session"/>
          <w:id w:val="-1836053956"/>
          <w:placeholder>
            <w:docPart w:val="03F6EF7EFE7C4DF780A4FE803464DD94"/>
          </w:placeholder>
        </w:sdtPr>
        <w:sdtEndPr/>
        <w:sdtContent>
          <w:r w:rsidR="005C69FA">
            <w:rPr>
              <w:rFonts w:eastAsiaTheme="minorEastAsia"/>
            </w:rPr>
            <w:t xml:space="preserve">This item will be discussed in the open session of the Board meeting. </w:t>
          </w:r>
        </w:sdtContent>
      </w:sdt>
    </w:p>
    <w:p w14:paraId="2C4FAF83" w14:textId="77777777" w:rsidR="003258D8" w:rsidRDefault="003258D8" w:rsidP="7688BE8C">
      <w:pPr>
        <w:pBdr>
          <w:bottom w:val="single" w:sz="4" w:space="1" w:color="auto"/>
        </w:pBdr>
        <w:rPr>
          <w:rFonts w:eastAsiaTheme="minorEastAsia"/>
        </w:rPr>
      </w:pPr>
    </w:p>
    <w:p w14:paraId="74BC07F2" w14:textId="35CBD9D5" w:rsidR="00C64051" w:rsidRPr="00D432DB" w:rsidRDefault="00320078" w:rsidP="00D432DB">
      <w:pPr>
        <w:pStyle w:val="Heading2"/>
        <w:numPr>
          <w:ilvl w:val="0"/>
          <w:numId w:val="10"/>
        </w:numPr>
        <w:spacing w:after="240"/>
        <w:ind w:left="0" w:hanging="426"/>
        <w:rPr>
          <w:rFonts w:asciiTheme="minorHAnsi" w:eastAsiaTheme="minorEastAsia" w:hAnsiTheme="minorHAnsi" w:cstheme="minorBidi"/>
        </w:rPr>
      </w:pPr>
      <w:r>
        <w:rPr>
          <w:rFonts w:asciiTheme="minorHAnsi" w:eastAsiaTheme="minorEastAsia" w:hAnsiTheme="minorHAnsi" w:cstheme="minorBidi"/>
        </w:rPr>
        <w:t>Background and key points</w:t>
      </w:r>
    </w:p>
    <w:p w14:paraId="4C845924" w14:textId="0770319F" w:rsidR="003E6A28" w:rsidRPr="00C522FB" w:rsidRDefault="003E6A28" w:rsidP="003E6A28">
      <w:pPr>
        <w:rPr>
          <w:rFonts w:eastAsiaTheme="minorEastAsia"/>
          <w:b/>
          <w:bCs/>
        </w:rPr>
      </w:pPr>
      <w:r>
        <w:rPr>
          <w:rFonts w:eastAsiaTheme="minorEastAsia"/>
          <w:b/>
          <w:bCs/>
        </w:rPr>
        <w:t xml:space="preserve">Performance Monitoring </w:t>
      </w:r>
    </w:p>
    <w:p w14:paraId="3FBE40DE" w14:textId="192E50B6" w:rsidR="002C0D46" w:rsidRPr="002C0D46" w:rsidRDefault="002C0D46" w:rsidP="002C0D46">
      <w:pPr>
        <w:pStyle w:val="ListParagraph"/>
        <w:numPr>
          <w:ilvl w:val="1"/>
          <w:numId w:val="12"/>
        </w:numPr>
        <w:ind w:left="993" w:hanging="633"/>
        <w:rPr>
          <w:rFonts w:eastAsiaTheme="minorEastAsia"/>
        </w:rPr>
      </w:pPr>
      <w:r>
        <w:rPr>
          <w:rFonts w:eastAsiaTheme="minorEastAsia"/>
        </w:rPr>
        <w:t xml:space="preserve">     </w:t>
      </w:r>
      <w:r w:rsidR="003E6A28">
        <w:rPr>
          <w:rFonts w:eastAsiaTheme="minorEastAsia"/>
        </w:rPr>
        <w:t>Attached at Annex A is the Q3 2026 KPI Dashboard, reporting performance to the end</w:t>
      </w:r>
      <w:r w:rsidR="00A94B81">
        <w:rPr>
          <w:rFonts w:eastAsiaTheme="minorEastAsia"/>
        </w:rPr>
        <w:t xml:space="preserve"> </w:t>
      </w:r>
      <w:r w:rsidR="003E6A28">
        <w:rPr>
          <w:rFonts w:eastAsiaTheme="minorEastAsia"/>
        </w:rPr>
        <w:t xml:space="preserve">of Q3 2026 against the three strategic themes of the Corporate Strategy 2026-30. </w:t>
      </w:r>
    </w:p>
    <w:p w14:paraId="48D11AD6" w14:textId="43FAFBC1" w:rsidR="003B4472" w:rsidRDefault="002C0D46" w:rsidP="002C0D46">
      <w:pPr>
        <w:pStyle w:val="ListParagraph"/>
        <w:numPr>
          <w:ilvl w:val="1"/>
          <w:numId w:val="12"/>
        </w:numPr>
        <w:ind w:left="993" w:hanging="633"/>
        <w:rPr>
          <w:rFonts w:eastAsiaTheme="minorEastAsia"/>
        </w:rPr>
      </w:pPr>
      <w:r>
        <w:rPr>
          <w:rFonts w:eastAsiaTheme="minorEastAsia"/>
        </w:rPr>
        <w:t xml:space="preserve">     </w:t>
      </w:r>
      <w:r w:rsidR="003E6A28">
        <w:rPr>
          <w:rFonts w:eastAsiaTheme="minorEastAsia"/>
        </w:rPr>
        <w:t xml:space="preserve">At the close of the quarter the Register stood at 40,114 architects, with most reported indicators on track. Two indicators are drawn to the Board’s attention: Register availability of 95.4% fell below the 99.5% target, and the Professional Conduct Committee (PCC) caseload of 56 has breached the Tier 3 escalation point of 50. </w:t>
      </w:r>
    </w:p>
    <w:p w14:paraId="2BF52514" w14:textId="485282DF" w:rsidR="00FE64B2" w:rsidRDefault="002C0D46" w:rsidP="000752C8">
      <w:pPr>
        <w:pStyle w:val="ListParagraph"/>
        <w:numPr>
          <w:ilvl w:val="1"/>
          <w:numId w:val="12"/>
        </w:numPr>
        <w:rPr>
          <w:rFonts w:eastAsiaTheme="minorEastAsia"/>
        </w:rPr>
      </w:pPr>
      <w:r>
        <w:rPr>
          <w:rFonts w:eastAsiaTheme="minorEastAsia"/>
        </w:rPr>
        <w:t xml:space="preserve">    </w:t>
      </w:r>
      <w:r w:rsidR="003E6A28">
        <w:rPr>
          <w:rFonts w:eastAsiaTheme="minorEastAsia"/>
        </w:rPr>
        <w:t>A small number of further indicators are flagged for monitoring</w:t>
      </w:r>
      <w:r w:rsidR="00FE64B2">
        <w:rPr>
          <w:rFonts w:eastAsiaTheme="minorEastAsia"/>
        </w:rPr>
        <w:t>:</w:t>
      </w:r>
    </w:p>
    <w:p w14:paraId="76F70A38" w14:textId="509E6A6E" w:rsidR="00FE64B2" w:rsidRDefault="003E6A28" w:rsidP="002C0D46">
      <w:pPr>
        <w:pStyle w:val="ListParagraph"/>
        <w:numPr>
          <w:ilvl w:val="0"/>
          <w:numId w:val="44"/>
        </w:numPr>
        <w:ind w:left="1418" w:hanging="284"/>
        <w:rPr>
          <w:rFonts w:eastAsiaTheme="minorEastAsia"/>
        </w:rPr>
      </w:pPr>
      <w:r w:rsidRPr="005D56B7">
        <w:rPr>
          <w:rFonts w:eastAsiaTheme="minorEastAsia"/>
        </w:rPr>
        <w:t>the Part 1 prescribed examination pass rate</w:t>
      </w:r>
      <w:r w:rsidR="00FE64B2">
        <w:rPr>
          <w:rFonts w:eastAsiaTheme="minorEastAsia"/>
        </w:rPr>
        <w:t>;</w:t>
      </w:r>
    </w:p>
    <w:p w14:paraId="3DFB73C5" w14:textId="2592D394" w:rsidR="005D7073" w:rsidRDefault="002C0D46" w:rsidP="002C0D46">
      <w:pPr>
        <w:pStyle w:val="ListParagraph"/>
        <w:numPr>
          <w:ilvl w:val="0"/>
          <w:numId w:val="44"/>
        </w:numPr>
        <w:ind w:left="1276" w:hanging="142"/>
        <w:rPr>
          <w:rFonts w:eastAsiaTheme="minorEastAsia"/>
        </w:rPr>
      </w:pPr>
      <w:r>
        <w:rPr>
          <w:rFonts w:eastAsiaTheme="minorEastAsia"/>
        </w:rPr>
        <w:t xml:space="preserve">   </w:t>
      </w:r>
      <w:r w:rsidR="009934CD" w:rsidRPr="005D56B7">
        <w:rPr>
          <w:rFonts w:eastAsiaTheme="minorEastAsia"/>
        </w:rPr>
        <w:t xml:space="preserve">learning provider’s </w:t>
      </w:r>
      <w:r w:rsidR="003E6A28" w:rsidRPr="005D56B7">
        <w:rPr>
          <w:rFonts w:eastAsiaTheme="minorEastAsia"/>
        </w:rPr>
        <w:t>causes for concern</w:t>
      </w:r>
      <w:r w:rsidR="00280CA1" w:rsidRPr="005D56B7">
        <w:rPr>
          <w:rFonts w:eastAsiaTheme="minorEastAsia"/>
        </w:rPr>
        <w:t xml:space="preserve"> reporting</w:t>
      </w:r>
    </w:p>
    <w:p w14:paraId="0EE94927" w14:textId="4EF1C8D5" w:rsidR="0065687D" w:rsidRDefault="002C0D46" w:rsidP="002C0D46">
      <w:pPr>
        <w:pStyle w:val="ListParagraph"/>
        <w:numPr>
          <w:ilvl w:val="0"/>
          <w:numId w:val="44"/>
        </w:numPr>
        <w:ind w:left="1276" w:hanging="142"/>
        <w:rPr>
          <w:rFonts w:eastAsiaTheme="minorEastAsia"/>
        </w:rPr>
      </w:pPr>
      <w:r>
        <w:rPr>
          <w:rFonts w:eastAsiaTheme="minorEastAsia"/>
        </w:rPr>
        <w:t xml:space="preserve">   </w:t>
      </w:r>
      <w:r w:rsidR="003E6A28" w:rsidRPr="005D56B7">
        <w:rPr>
          <w:rFonts w:eastAsiaTheme="minorEastAsia"/>
        </w:rPr>
        <w:t>the age profile of the professional standards caseload</w:t>
      </w:r>
      <w:r w:rsidR="0065687D">
        <w:rPr>
          <w:rFonts w:eastAsiaTheme="minorEastAsia"/>
        </w:rPr>
        <w:t>;</w:t>
      </w:r>
    </w:p>
    <w:p w14:paraId="2D95B414" w14:textId="00DCB9A3" w:rsidR="0065687D" w:rsidRDefault="002C0D46" w:rsidP="002C0D46">
      <w:pPr>
        <w:pStyle w:val="ListParagraph"/>
        <w:numPr>
          <w:ilvl w:val="0"/>
          <w:numId w:val="44"/>
        </w:numPr>
        <w:ind w:left="1276" w:hanging="142"/>
        <w:rPr>
          <w:rFonts w:eastAsiaTheme="minorEastAsia"/>
        </w:rPr>
      </w:pPr>
      <w:r>
        <w:rPr>
          <w:rFonts w:eastAsiaTheme="minorEastAsia"/>
        </w:rPr>
        <w:t xml:space="preserve">   </w:t>
      </w:r>
      <w:r w:rsidR="0065687D">
        <w:rPr>
          <w:rFonts w:eastAsiaTheme="minorEastAsia"/>
        </w:rPr>
        <w:t>staff sickness absence</w:t>
      </w:r>
    </w:p>
    <w:p w14:paraId="55D8997D" w14:textId="1FFBFEDE" w:rsidR="003E5C25" w:rsidRDefault="002C0D46" w:rsidP="002C0D46">
      <w:pPr>
        <w:pStyle w:val="ListParagraph"/>
        <w:numPr>
          <w:ilvl w:val="0"/>
          <w:numId w:val="44"/>
        </w:numPr>
        <w:ind w:left="1276" w:hanging="142"/>
        <w:rPr>
          <w:rFonts w:eastAsiaTheme="minorEastAsia"/>
        </w:rPr>
      </w:pPr>
      <w:r>
        <w:rPr>
          <w:rFonts w:eastAsiaTheme="minorEastAsia"/>
        </w:rPr>
        <w:t xml:space="preserve">  </w:t>
      </w:r>
      <w:r w:rsidR="003E6A28" w:rsidRPr="005D56B7">
        <w:rPr>
          <w:rFonts w:eastAsiaTheme="minorEastAsia"/>
        </w:rPr>
        <w:t xml:space="preserve">open title cases </w:t>
      </w:r>
      <w:r w:rsidR="0065687D">
        <w:rPr>
          <w:rFonts w:eastAsiaTheme="minorEastAsia"/>
        </w:rPr>
        <w:t xml:space="preserve">which </w:t>
      </w:r>
      <w:r w:rsidR="003E6A28" w:rsidRPr="005D56B7">
        <w:rPr>
          <w:rFonts w:eastAsiaTheme="minorEastAsia"/>
        </w:rPr>
        <w:t xml:space="preserve">continued to grow. </w:t>
      </w:r>
    </w:p>
    <w:p w14:paraId="2C44DD80" w14:textId="5220C971" w:rsidR="000752C8" w:rsidRPr="005D56B7" w:rsidRDefault="002C0D46" w:rsidP="003E5C25">
      <w:pPr>
        <w:pStyle w:val="ListParagraph"/>
        <w:numPr>
          <w:ilvl w:val="1"/>
          <w:numId w:val="12"/>
        </w:numPr>
        <w:rPr>
          <w:rFonts w:eastAsiaTheme="minorEastAsia"/>
        </w:rPr>
      </w:pPr>
      <w:r>
        <w:rPr>
          <w:rFonts w:eastAsiaTheme="minorEastAsia"/>
        </w:rPr>
        <w:t xml:space="preserve">    </w:t>
      </w:r>
      <w:r w:rsidR="003E6A28" w:rsidRPr="005D56B7">
        <w:rPr>
          <w:rFonts w:eastAsiaTheme="minorEastAsia"/>
        </w:rPr>
        <w:t>A further four indicators remain under review.</w:t>
      </w:r>
    </w:p>
    <w:p w14:paraId="68F236BD" w14:textId="7A0CC49B" w:rsidR="000752C8" w:rsidRPr="005B655A" w:rsidRDefault="000752C8" w:rsidP="005B655A">
      <w:pPr>
        <w:rPr>
          <w:rFonts w:eastAsiaTheme="minorEastAsia"/>
          <w:u w:val="single"/>
        </w:rPr>
      </w:pPr>
      <w:r>
        <w:rPr>
          <w:rFonts w:eastAsiaTheme="minorEastAsia"/>
          <w:u w:val="single"/>
        </w:rPr>
        <w:t>Strengthening education and training</w:t>
      </w:r>
    </w:p>
    <w:p w14:paraId="2F2AD630" w14:textId="36C114C1" w:rsidR="000752C8" w:rsidRPr="000752C8" w:rsidRDefault="002C0D46" w:rsidP="002C0D46">
      <w:pPr>
        <w:pStyle w:val="ListParagraph"/>
        <w:numPr>
          <w:ilvl w:val="1"/>
          <w:numId w:val="12"/>
        </w:numPr>
        <w:ind w:left="993" w:hanging="633"/>
        <w:rPr>
          <w:rFonts w:eastAsiaTheme="minorEastAsia"/>
        </w:rPr>
      </w:pPr>
      <w:r>
        <w:rPr>
          <w:rFonts w:eastAsiaTheme="minorEastAsia"/>
        </w:rPr>
        <w:t xml:space="preserve">    </w:t>
      </w:r>
      <w:r w:rsidR="000752C8">
        <w:rPr>
          <w:rFonts w:eastAsiaTheme="minorEastAsia"/>
        </w:rPr>
        <w:t>ARB Assessments: Pass rates for both parts of the prescribed examination returned to the 60-80% range this quarter, with Part 1 at 60% (6 of 10) and Part 2 at 65% (17 of 26), against Q2 results of 45% and 52% respectively. Part 1 remains flagged for monitoring as it sits at the lower limit of the range. Demand for the run-out examinations has increased, including re-takes by previously unsuccessful candidates, and additional sittings will run in October and November. The UK Adaptation Assessment pass rate is 100% year to date (10 of 10), on lower volumes than in 2025.</w:t>
      </w:r>
    </w:p>
    <w:p w14:paraId="1967CE00" w14:textId="4BFAF190" w:rsidR="000752C8" w:rsidRPr="000752C8" w:rsidRDefault="002C0D46" w:rsidP="002C0D46">
      <w:pPr>
        <w:pStyle w:val="ListParagraph"/>
        <w:numPr>
          <w:ilvl w:val="1"/>
          <w:numId w:val="12"/>
        </w:numPr>
        <w:ind w:left="993" w:hanging="633"/>
        <w:rPr>
          <w:rFonts w:eastAsiaTheme="minorEastAsia"/>
        </w:rPr>
      </w:pPr>
      <w:r>
        <w:rPr>
          <w:rFonts w:eastAsiaTheme="minorEastAsia"/>
        </w:rPr>
        <w:t xml:space="preserve">     </w:t>
      </w:r>
      <w:r w:rsidR="000752C8">
        <w:rPr>
          <w:rFonts w:eastAsiaTheme="minorEastAsia"/>
        </w:rPr>
        <w:t>Provider qualifications: 49 of the 69 providers (71%) have submitted transition applications, ahead of the end-2026 milestone of two thirds, and 10 have been approved. Further submissions are expected following the Board’s decision on Professional Practical Experience. 32 providers have applied for a new-style qualification, of which nine have been approved, and three combined academic and practice applications have been received, with the first accreditation visit held on 2 October 2026. No accreditation rejections or removals were made. Two causes for concern remain under review by the Accreditation Committee.</w:t>
      </w:r>
    </w:p>
    <w:p w14:paraId="3E569251" w14:textId="77777777" w:rsidR="000752C8" w:rsidRPr="00B01EEF" w:rsidRDefault="000752C8" w:rsidP="00B01EEF">
      <w:pPr>
        <w:ind w:left="360"/>
        <w:rPr>
          <w:rFonts w:eastAsiaTheme="minorEastAsia"/>
          <w:u w:val="single"/>
        </w:rPr>
      </w:pPr>
      <w:r>
        <w:rPr>
          <w:rFonts w:eastAsiaTheme="minorEastAsia"/>
          <w:u w:val="single"/>
        </w:rPr>
        <w:lastRenderedPageBreak/>
        <w:t>Upholding confidence and trust</w:t>
      </w:r>
    </w:p>
    <w:p w14:paraId="1A380FBC" w14:textId="007B81E0" w:rsidR="000752C8" w:rsidRPr="000752C8" w:rsidRDefault="002C0D46" w:rsidP="002C0D46">
      <w:pPr>
        <w:pStyle w:val="ListParagraph"/>
        <w:numPr>
          <w:ilvl w:val="1"/>
          <w:numId w:val="12"/>
        </w:numPr>
        <w:ind w:left="993" w:hanging="633"/>
        <w:rPr>
          <w:rFonts w:eastAsiaTheme="minorEastAsia"/>
        </w:rPr>
      </w:pPr>
      <w:r>
        <w:rPr>
          <w:rFonts w:eastAsiaTheme="minorEastAsia"/>
        </w:rPr>
        <w:t xml:space="preserve">    </w:t>
      </w:r>
      <w:r w:rsidR="000752C8">
        <w:rPr>
          <w:rFonts w:eastAsiaTheme="minorEastAsia"/>
        </w:rPr>
        <w:t>Registration: There were 254 first-time joins to the Register in Q3 2026, and the Register size is in line with budget assumptions. UK routes accounted for 82.7% of joins (77% in Q2; 80.6% for full-year 2025), including the new Partial Qualifications route, which has received 45 applications since its launch on 10 September 2026. EU joins fell to 7.1% (8.0% in Q2</w:t>
      </w:r>
      <w:r w:rsidR="005901BE">
        <w:rPr>
          <w:rFonts w:eastAsiaTheme="minorEastAsia"/>
        </w:rPr>
        <w:t>),</w:t>
      </w:r>
      <w:r w:rsidR="000752C8">
        <w:rPr>
          <w:rFonts w:eastAsiaTheme="minorEastAsia"/>
        </w:rPr>
        <w:t xml:space="preserve"> and mutual recognition joins to 3.1% (7.1% in Q2), while examination-based joins rose to 7.1% (6.8% in Q2), likely reflecting notice of the end of the current prescribed examination. There have been 43 resignations year to date, with a further 20 notified to 31 December 2026. There </w:t>
      </w:r>
      <w:proofErr w:type="gramStart"/>
      <w:r w:rsidR="000752C8">
        <w:rPr>
          <w:rFonts w:eastAsiaTheme="minorEastAsia"/>
        </w:rPr>
        <w:t>were</w:t>
      </w:r>
      <w:proofErr w:type="gramEnd"/>
      <w:r w:rsidR="000752C8">
        <w:rPr>
          <w:rFonts w:eastAsiaTheme="minorEastAsia"/>
        </w:rPr>
        <w:t xml:space="preserve"> no registration appeals</w:t>
      </w:r>
      <w:r w:rsidR="005901BE">
        <w:rPr>
          <w:rFonts w:eastAsiaTheme="minorEastAsia"/>
        </w:rPr>
        <w:t xml:space="preserve"> heard</w:t>
      </w:r>
      <w:r w:rsidR="000752C8">
        <w:rPr>
          <w:rFonts w:eastAsiaTheme="minorEastAsia"/>
        </w:rPr>
        <w:t xml:space="preserve"> in the period; </w:t>
      </w:r>
      <w:r w:rsidR="005901BE">
        <w:rPr>
          <w:rFonts w:eastAsiaTheme="minorEastAsia"/>
        </w:rPr>
        <w:t>o</w:t>
      </w:r>
      <w:r w:rsidR="005901BE" w:rsidRPr="005901BE">
        <w:rPr>
          <w:rFonts w:eastAsiaTheme="minorEastAsia"/>
        </w:rPr>
        <w:t>ne applicant has since lodged an appeal and paid the fee, and the appeal is being listed. In line with the Registration Rules, it will be heard by a panel of Professional Conduct Committee members, and legal advice will be taken as part of the listing.</w:t>
      </w:r>
    </w:p>
    <w:p w14:paraId="73C05EC2" w14:textId="11262DDC" w:rsidR="000752C8" w:rsidRPr="000752C8" w:rsidRDefault="002C0D46" w:rsidP="002C0D46">
      <w:pPr>
        <w:pStyle w:val="ListParagraph"/>
        <w:numPr>
          <w:ilvl w:val="1"/>
          <w:numId w:val="12"/>
        </w:numPr>
        <w:ind w:left="993" w:hanging="633"/>
        <w:rPr>
          <w:rFonts w:eastAsiaTheme="minorEastAsia"/>
        </w:rPr>
      </w:pPr>
      <w:r>
        <w:rPr>
          <w:rFonts w:eastAsiaTheme="minorEastAsia"/>
        </w:rPr>
        <w:t xml:space="preserve">     </w:t>
      </w:r>
      <w:r w:rsidR="000752C8">
        <w:rPr>
          <w:rFonts w:eastAsiaTheme="minorEastAsia"/>
        </w:rPr>
        <w:t>CPD removals: Removals for the 2026 CPD cycle total 355, representing 0.9% of the Register, of which 44 have since returned. This is the final data for the 2026 cycle and is unchanged since Q2.</w:t>
      </w:r>
    </w:p>
    <w:p w14:paraId="360032E9" w14:textId="07B52352" w:rsidR="000752C8" w:rsidRPr="000752C8" w:rsidRDefault="002C0D46" w:rsidP="002C0D46">
      <w:pPr>
        <w:pStyle w:val="ListParagraph"/>
        <w:numPr>
          <w:ilvl w:val="1"/>
          <w:numId w:val="12"/>
        </w:numPr>
        <w:ind w:left="993" w:hanging="633"/>
        <w:rPr>
          <w:rFonts w:eastAsiaTheme="minorEastAsia"/>
        </w:rPr>
      </w:pPr>
      <w:r>
        <w:rPr>
          <w:rFonts w:eastAsiaTheme="minorEastAsia"/>
        </w:rPr>
        <w:t xml:space="preserve">     </w:t>
      </w:r>
      <w:r w:rsidR="000752C8">
        <w:rPr>
          <w:rFonts w:eastAsiaTheme="minorEastAsia"/>
        </w:rPr>
        <w:t>Professional standards: The total caseload of 125 remains within the 150-case limit. The proportion of cases within the 15-month age target fell to 74% (78% in Q2), below the 80% threshold, reflecting large and complex cases now being prepared for the PCC, and is flagged for monitoring. The PCC caseload of 56 has breached the Tier 3 escalation point of 50, although no current bottlenecks have been identified. Mitigating actions include an additional staff member, wider hearings training, securing Committee availability for 2027 and listings for Q1 and Q2 2027. No service complaints were received in the period.</w:t>
      </w:r>
    </w:p>
    <w:p w14:paraId="40ADE6FE" w14:textId="13BB474C" w:rsidR="000752C8" w:rsidRPr="000752C8" w:rsidRDefault="002C0D46" w:rsidP="002C0D46">
      <w:pPr>
        <w:pStyle w:val="ListParagraph"/>
        <w:numPr>
          <w:ilvl w:val="1"/>
          <w:numId w:val="12"/>
        </w:numPr>
        <w:ind w:left="993" w:hanging="633"/>
        <w:rPr>
          <w:rFonts w:eastAsiaTheme="minorEastAsia"/>
        </w:rPr>
      </w:pPr>
      <w:r>
        <w:rPr>
          <w:rFonts w:eastAsiaTheme="minorEastAsia"/>
        </w:rPr>
        <w:t xml:space="preserve">  </w:t>
      </w:r>
      <w:r w:rsidR="000752C8">
        <w:rPr>
          <w:rFonts w:eastAsiaTheme="minorEastAsia"/>
        </w:rPr>
        <w:t xml:space="preserve">Title cases: A total of 184 title cases were open at the end of the quarter, an increase of 49 on Q2 2026, driven by the strike-off audit. Of these, 134 involve multiple issues of misuse and are subject to full investigation, 45 concern minor misuse and are being addressed through </w:t>
      </w:r>
      <w:proofErr w:type="gramStart"/>
      <w:r w:rsidR="000752C8">
        <w:rPr>
          <w:rFonts w:eastAsiaTheme="minorEastAsia"/>
        </w:rPr>
        <w:t>cease and desist</w:t>
      </w:r>
      <w:proofErr w:type="gramEnd"/>
      <w:r w:rsidR="000752C8">
        <w:rPr>
          <w:rFonts w:eastAsiaTheme="minorEastAsia"/>
        </w:rPr>
        <w:t xml:space="preserve"> action, and five have been assessed as involving no misuse and are due to close. An audit of the minor misuse cases will follow to evaluate the effectiveness of the </w:t>
      </w:r>
      <w:proofErr w:type="gramStart"/>
      <w:r w:rsidR="000752C8">
        <w:rPr>
          <w:rFonts w:eastAsiaTheme="minorEastAsia"/>
        </w:rPr>
        <w:t>cease and desist</w:t>
      </w:r>
      <w:proofErr w:type="gramEnd"/>
      <w:r w:rsidR="000752C8">
        <w:rPr>
          <w:rFonts w:eastAsiaTheme="minorEastAsia"/>
        </w:rPr>
        <w:t xml:space="preserve"> approach.</w:t>
      </w:r>
    </w:p>
    <w:p w14:paraId="6A8369A6" w14:textId="77777777" w:rsidR="000752C8" w:rsidRPr="00110EF9" w:rsidRDefault="000752C8" w:rsidP="00110EF9">
      <w:pPr>
        <w:ind w:left="360"/>
        <w:rPr>
          <w:rFonts w:eastAsiaTheme="minorEastAsia"/>
          <w:u w:val="single"/>
        </w:rPr>
      </w:pPr>
      <w:r>
        <w:rPr>
          <w:rFonts w:eastAsiaTheme="minorEastAsia"/>
          <w:u w:val="single"/>
        </w:rPr>
        <w:t>Delivering modern, effective and efficient regulation</w:t>
      </w:r>
    </w:p>
    <w:p w14:paraId="4E78FB2B" w14:textId="3D7307CE" w:rsidR="000752C8" w:rsidRPr="000752C8" w:rsidRDefault="002C0D46" w:rsidP="002C0D46">
      <w:pPr>
        <w:pStyle w:val="ListParagraph"/>
        <w:numPr>
          <w:ilvl w:val="1"/>
          <w:numId w:val="12"/>
        </w:numPr>
        <w:ind w:left="993" w:hanging="633"/>
        <w:rPr>
          <w:rFonts w:eastAsiaTheme="minorEastAsia"/>
        </w:rPr>
      </w:pPr>
      <w:r>
        <w:rPr>
          <w:rFonts w:eastAsiaTheme="minorEastAsia"/>
        </w:rPr>
        <w:t xml:space="preserve">  </w:t>
      </w:r>
      <w:r w:rsidR="000752C8">
        <w:rPr>
          <w:rFonts w:eastAsiaTheme="minorEastAsia"/>
        </w:rPr>
        <w:t xml:space="preserve">Finance: The August 2026 reforecast shows a favourable full-year budget variance of £626k, comprising operating expenditure £416k (4%) below budget and project costs £210k below budget following the move of legacy systems decommissioning to 2027. Reserves stood at 8.4 months </w:t>
      </w:r>
      <w:proofErr w:type="gramStart"/>
      <w:r w:rsidR="000752C8">
        <w:rPr>
          <w:rFonts w:eastAsiaTheme="minorEastAsia"/>
        </w:rPr>
        <w:t>at</w:t>
      </w:r>
      <w:proofErr w:type="gramEnd"/>
      <w:r w:rsidR="000752C8">
        <w:rPr>
          <w:rFonts w:eastAsiaTheme="minorEastAsia"/>
        </w:rPr>
        <w:t xml:space="preserve"> December 2025 and are projected to close 2026 at 8.1 months (Q2 projection: 7.4 months), above the six-month target. Further detail is provided in the Financial Update below.</w:t>
      </w:r>
    </w:p>
    <w:p w14:paraId="12486FC0" w14:textId="55CD4087" w:rsidR="000752C8" w:rsidRPr="000752C8" w:rsidRDefault="002C0D46" w:rsidP="002C0D46">
      <w:pPr>
        <w:pStyle w:val="ListParagraph"/>
        <w:numPr>
          <w:ilvl w:val="1"/>
          <w:numId w:val="12"/>
        </w:numPr>
        <w:ind w:left="993" w:hanging="633"/>
        <w:rPr>
          <w:rFonts w:eastAsiaTheme="minorEastAsia"/>
        </w:rPr>
      </w:pPr>
      <w:r>
        <w:rPr>
          <w:rFonts w:eastAsiaTheme="minorEastAsia"/>
        </w:rPr>
        <w:t xml:space="preserve">   </w:t>
      </w:r>
      <w:r w:rsidR="000752C8">
        <w:rPr>
          <w:rFonts w:eastAsiaTheme="minorEastAsia"/>
        </w:rPr>
        <w:t xml:space="preserve">Information technology: Register availability was 95.4% against a 99.5% target, representing 4.6% downtime. This reflects the closure of the </w:t>
      </w:r>
      <w:proofErr w:type="spellStart"/>
      <w:r w:rsidR="000752C8">
        <w:rPr>
          <w:rFonts w:eastAsiaTheme="minorEastAsia"/>
        </w:rPr>
        <w:t>MyARB</w:t>
      </w:r>
      <w:proofErr w:type="spellEnd"/>
      <w:r w:rsidR="000752C8">
        <w:rPr>
          <w:rFonts w:eastAsiaTheme="minorEastAsia"/>
        </w:rPr>
        <w:t xml:space="preserve"> portal from 22 to 28 September 2026 following a priority 1 incident, which is reported to the Board under item 18</w:t>
      </w:r>
      <w:r w:rsidR="008B1A1B">
        <w:rPr>
          <w:rFonts w:eastAsiaTheme="minorEastAsia"/>
        </w:rPr>
        <w:t xml:space="preserve"> of this meeting</w:t>
      </w:r>
      <w:r w:rsidR="000752C8">
        <w:rPr>
          <w:rFonts w:eastAsiaTheme="minorEastAsia"/>
        </w:rPr>
        <w:t xml:space="preserve">. There were no upheld complaints to the Information </w:t>
      </w:r>
      <w:r w:rsidR="000752C8">
        <w:rPr>
          <w:rFonts w:eastAsiaTheme="minorEastAsia"/>
        </w:rPr>
        <w:lastRenderedPageBreak/>
        <w:t>Commissioner’s Office (ICO) and no whistleblowing reports in the period. The ICO issued advice to ARB following a complex freedom of information and subject access request; ARB has responded and the ICO is taking no further action.</w:t>
      </w:r>
    </w:p>
    <w:p w14:paraId="4651D5D0" w14:textId="477ED141" w:rsidR="003E6A28" w:rsidRPr="006242CA" w:rsidRDefault="002C0D46" w:rsidP="002C0D46">
      <w:pPr>
        <w:pStyle w:val="ListParagraph"/>
        <w:numPr>
          <w:ilvl w:val="1"/>
          <w:numId w:val="12"/>
        </w:numPr>
        <w:ind w:left="993" w:hanging="633"/>
        <w:rPr>
          <w:rFonts w:eastAsiaTheme="minorEastAsia"/>
          <w:b/>
          <w:bCs/>
        </w:rPr>
      </w:pPr>
      <w:r>
        <w:rPr>
          <w:rFonts w:eastAsiaTheme="minorEastAsia"/>
        </w:rPr>
        <w:t xml:space="preserve">  </w:t>
      </w:r>
      <w:r w:rsidR="000752C8">
        <w:rPr>
          <w:rFonts w:eastAsiaTheme="minorEastAsia"/>
        </w:rPr>
        <w:t>People: Staff turnover stands at 11% (12.5% in Q2) against an establishment of 63. Sickness absence averaged 2.4 days per employee on a rolling four-quarter basis and has risen each quarter since Q4 2025; the Q3 figure of 3.8 days falls to 1.2 days excluding two long-term cases. The staff engagement score, an annual composite measure, remains at 92% against an 80% target.</w:t>
      </w:r>
    </w:p>
    <w:p w14:paraId="09E809B0" w14:textId="50401AD2" w:rsidR="00084674" w:rsidRPr="00C522FB" w:rsidRDefault="0057214C" w:rsidP="00C522FB">
      <w:pPr>
        <w:rPr>
          <w:rFonts w:eastAsiaTheme="minorEastAsia"/>
          <w:b/>
          <w:bCs/>
        </w:rPr>
      </w:pPr>
      <w:r>
        <w:rPr>
          <w:rFonts w:eastAsiaTheme="minorEastAsia"/>
          <w:b/>
          <w:bCs/>
        </w:rPr>
        <w:t xml:space="preserve">Financial Update </w:t>
      </w:r>
    </w:p>
    <w:p w14:paraId="25C85ABD" w14:textId="3748A7D4" w:rsidR="00084674" w:rsidRPr="00084674" w:rsidRDefault="002C0D46" w:rsidP="002C0D46">
      <w:pPr>
        <w:pStyle w:val="ListParagraph"/>
        <w:numPr>
          <w:ilvl w:val="1"/>
          <w:numId w:val="12"/>
        </w:numPr>
        <w:ind w:left="993" w:hanging="633"/>
        <w:rPr>
          <w:rFonts w:eastAsiaTheme="minorEastAsia"/>
        </w:rPr>
      </w:pPr>
      <w:r>
        <w:rPr>
          <w:rFonts w:eastAsiaTheme="minorEastAsia"/>
        </w:rPr>
        <w:t xml:space="preserve">  </w:t>
      </w:r>
      <w:r w:rsidR="00084674">
        <w:rPr>
          <w:rFonts w:eastAsiaTheme="minorEastAsia"/>
        </w:rPr>
        <w:t xml:space="preserve">Attached at Annex B are the Q3 2026 management accounts, covering the year-to-date position to the end of September 2026, together with the August 2026 reforecast. The Q3 YTD position shows a surplus of £3,306k, against a budgeted year-to-date surplus of £3,402k. As in prior years, this reflects the seasonal pattern of annual retention fee income, the majority of which is collected early in the year. Investments totalled </w:t>
      </w:r>
      <w:r w:rsidR="00084674" w:rsidRPr="008B1A1B">
        <w:rPr>
          <w:rFonts w:eastAsiaTheme="minorEastAsia"/>
        </w:rPr>
        <w:t>approximately £</w:t>
      </w:r>
      <w:r w:rsidR="008B1A1B" w:rsidRPr="008B1A1B">
        <w:rPr>
          <w:rFonts w:eastAsiaTheme="minorEastAsia"/>
        </w:rPr>
        <w:t>8.2</w:t>
      </w:r>
      <w:r w:rsidR="00084674" w:rsidRPr="008B1A1B">
        <w:rPr>
          <w:rFonts w:eastAsiaTheme="minorEastAsia"/>
        </w:rPr>
        <w:t>m</w:t>
      </w:r>
      <w:r w:rsidR="00084674">
        <w:rPr>
          <w:rFonts w:eastAsiaTheme="minorEastAsia"/>
        </w:rPr>
        <w:t xml:space="preserve"> as of </w:t>
      </w:r>
      <w:r w:rsidR="008B1A1B">
        <w:rPr>
          <w:rFonts w:eastAsiaTheme="minorEastAsia"/>
        </w:rPr>
        <w:t>9</w:t>
      </w:r>
      <w:r w:rsidR="008B1A1B" w:rsidRPr="008B1A1B">
        <w:rPr>
          <w:rFonts w:eastAsiaTheme="minorEastAsia"/>
          <w:vertAlign w:val="superscript"/>
        </w:rPr>
        <w:t>th</w:t>
      </w:r>
      <w:r w:rsidR="008B1A1B">
        <w:rPr>
          <w:rFonts w:eastAsiaTheme="minorEastAsia"/>
        </w:rPr>
        <w:t xml:space="preserve"> October</w:t>
      </w:r>
      <w:r w:rsidR="00084674">
        <w:rPr>
          <w:rFonts w:eastAsiaTheme="minorEastAsia"/>
        </w:rPr>
        <w:t xml:space="preserve"> 2026, with cash balances of approximately </w:t>
      </w:r>
      <w:r w:rsidR="00084674" w:rsidRPr="008B1A1B">
        <w:rPr>
          <w:rFonts w:eastAsiaTheme="minorEastAsia"/>
        </w:rPr>
        <w:t>£</w:t>
      </w:r>
      <w:r w:rsidR="008B1A1B" w:rsidRPr="008B1A1B">
        <w:rPr>
          <w:rFonts w:eastAsiaTheme="minorEastAsia"/>
        </w:rPr>
        <w:t>3.7</w:t>
      </w:r>
      <w:r w:rsidR="00084674" w:rsidRPr="008B1A1B">
        <w:rPr>
          <w:rFonts w:eastAsiaTheme="minorEastAsia"/>
        </w:rPr>
        <w:t>m</w:t>
      </w:r>
      <w:r w:rsidR="00084674">
        <w:rPr>
          <w:rFonts w:eastAsiaTheme="minorEastAsia"/>
        </w:rPr>
        <w:t xml:space="preserve"> at the same date.</w:t>
      </w:r>
    </w:p>
    <w:p w14:paraId="124DC82C" w14:textId="77777777" w:rsidR="00084674" w:rsidRPr="00C522FB" w:rsidRDefault="00084674" w:rsidP="00C522FB">
      <w:pPr>
        <w:rPr>
          <w:rFonts w:eastAsiaTheme="minorEastAsia"/>
          <w:u w:val="single"/>
        </w:rPr>
      </w:pPr>
      <w:r>
        <w:rPr>
          <w:rFonts w:eastAsiaTheme="minorEastAsia"/>
          <w:u w:val="single"/>
        </w:rPr>
        <w:t xml:space="preserve">Q3 Year-to-Date (YTD) Actuals </w:t>
      </w:r>
    </w:p>
    <w:p w14:paraId="4D050CB6" w14:textId="5CA5366A" w:rsidR="00084674" w:rsidRPr="00084674" w:rsidRDefault="00C63876" w:rsidP="00C63876">
      <w:pPr>
        <w:pStyle w:val="ListParagraph"/>
        <w:numPr>
          <w:ilvl w:val="1"/>
          <w:numId w:val="12"/>
        </w:numPr>
        <w:ind w:left="851" w:hanging="491"/>
        <w:rPr>
          <w:rFonts w:eastAsiaTheme="minorEastAsia"/>
        </w:rPr>
      </w:pPr>
      <w:r>
        <w:rPr>
          <w:rFonts w:eastAsiaTheme="minorEastAsia"/>
        </w:rPr>
        <w:t xml:space="preserve"> </w:t>
      </w:r>
      <w:r w:rsidR="00084674">
        <w:rPr>
          <w:rFonts w:eastAsiaTheme="minorEastAsia"/>
        </w:rPr>
        <w:t xml:space="preserve">Revenue Performance:  </w:t>
      </w:r>
    </w:p>
    <w:p w14:paraId="55C57BF5" w14:textId="3B7BC373" w:rsidR="00084674" w:rsidRPr="00C430A0" w:rsidRDefault="00084674" w:rsidP="002C0D46">
      <w:pPr>
        <w:pStyle w:val="ListParagraph"/>
        <w:numPr>
          <w:ilvl w:val="0"/>
          <w:numId w:val="39"/>
        </w:numPr>
        <w:ind w:left="1418" w:hanging="284"/>
        <w:rPr>
          <w:rFonts w:eastAsiaTheme="minorEastAsia"/>
        </w:rPr>
      </w:pPr>
      <w:r>
        <w:rPr>
          <w:rFonts w:eastAsiaTheme="minorEastAsia"/>
        </w:rPr>
        <w:t>Total operating income of £10,262k is £388k (4%) ahead of the YTD budget of £9,874k and already exceeds the full-year reforecast of £10,204k. Total income of £10,387k represents over 99.9% of forecast full-year income.</w:t>
      </w:r>
    </w:p>
    <w:p w14:paraId="143137AE" w14:textId="5580FAFC" w:rsidR="00084674" w:rsidRPr="00C430A0" w:rsidRDefault="00084674" w:rsidP="002C0D46">
      <w:pPr>
        <w:pStyle w:val="ListParagraph"/>
        <w:numPr>
          <w:ilvl w:val="0"/>
          <w:numId w:val="39"/>
        </w:numPr>
        <w:ind w:left="1418" w:hanging="284"/>
        <w:rPr>
          <w:rFonts w:eastAsiaTheme="minorEastAsia"/>
        </w:rPr>
      </w:pPr>
      <w:r>
        <w:rPr>
          <w:rFonts w:eastAsiaTheme="minorEastAsia"/>
        </w:rPr>
        <w:t>Annual retention fees of £8,832k are £197k above the full-year budget of £8,635k, and prescribed examination fees of £358k are £124k above the full-year reforecast of £234k, reflecting increased demand for the run-out examinations. Re-entry income of £199k is £109k behind the YTD budget. Accreditation charges of £659k, following annual invoicing in August, are in line with the full-year budget.</w:t>
      </w:r>
    </w:p>
    <w:p w14:paraId="72CF0F62" w14:textId="059274D5" w:rsidR="00084674" w:rsidRPr="00C430A0" w:rsidRDefault="00084674" w:rsidP="002C0D46">
      <w:pPr>
        <w:pStyle w:val="ListParagraph"/>
        <w:numPr>
          <w:ilvl w:val="0"/>
          <w:numId w:val="39"/>
        </w:numPr>
        <w:ind w:left="1418" w:hanging="284"/>
        <w:rPr>
          <w:rFonts w:eastAsiaTheme="minorEastAsia"/>
        </w:rPr>
      </w:pPr>
      <w:r>
        <w:rPr>
          <w:rFonts w:eastAsiaTheme="minorEastAsia"/>
        </w:rPr>
        <w:t>Investment and bank interest income of £126k represents 68% of the full-year budget of £185k and is in line with the YTD budget of £123k.</w:t>
      </w:r>
    </w:p>
    <w:p w14:paraId="54D2EAD6" w14:textId="77777777" w:rsidR="00550185" w:rsidRPr="00550185" w:rsidRDefault="00550185" w:rsidP="00550185">
      <w:pPr>
        <w:pStyle w:val="ListParagraph"/>
        <w:spacing w:after="0"/>
        <w:ind w:left="1225"/>
        <w:rPr>
          <w:rFonts w:eastAsiaTheme="minorEastAsia"/>
        </w:rPr>
      </w:pPr>
    </w:p>
    <w:p w14:paraId="0C8E14B9" w14:textId="25F1872F" w:rsidR="00084674" w:rsidRPr="00084674" w:rsidRDefault="00C63876" w:rsidP="00C63876">
      <w:pPr>
        <w:pStyle w:val="ListParagraph"/>
        <w:numPr>
          <w:ilvl w:val="1"/>
          <w:numId w:val="12"/>
        </w:numPr>
        <w:ind w:left="851" w:hanging="491"/>
        <w:rPr>
          <w:rFonts w:eastAsiaTheme="minorEastAsia"/>
        </w:rPr>
      </w:pPr>
      <w:r>
        <w:rPr>
          <w:rFonts w:eastAsiaTheme="minorEastAsia"/>
        </w:rPr>
        <w:t xml:space="preserve"> </w:t>
      </w:r>
      <w:r w:rsidR="00084674">
        <w:rPr>
          <w:rFonts w:eastAsiaTheme="minorEastAsia"/>
        </w:rPr>
        <w:t xml:space="preserve">Expenditure Performance:  </w:t>
      </w:r>
    </w:p>
    <w:p w14:paraId="41BDA2E5" w14:textId="6AE100BB" w:rsidR="00084674" w:rsidRPr="00C430A0" w:rsidRDefault="00084674" w:rsidP="00C63876">
      <w:pPr>
        <w:pStyle w:val="ListParagraph"/>
        <w:numPr>
          <w:ilvl w:val="0"/>
          <w:numId w:val="40"/>
        </w:numPr>
        <w:ind w:left="1418" w:hanging="284"/>
        <w:rPr>
          <w:rFonts w:eastAsiaTheme="minorEastAsia"/>
        </w:rPr>
      </w:pPr>
      <w:r>
        <w:rPr>
          <w:rFonts w:eastAsiaTheme="minorEastAsia"/>
        </w:rPr>
        <w:t>Operating expenditure of £</w:t>
      </w:r>
      <w:r w:rsidR="003B4864">
        <w:rPr>
          <w:rFonts w:eastAsiaTheme="minorEastAsia"/>
        </w:rPr>
        <w:t>6,739</w:t>
      </w:r>
      <w:r w:rsidR="00825DFE">
        <w:rPr>
          <w:rFonts w:eastAsiaTheme="minorEastAsia"/>
        </w:rPr>
        <w:t>k</w:t>
      </w:r>
      <w:r>
        <w:rPr>
          <w:rFonts w:eastAsiaTheme="minorEastAsia"/>
        </w:rPr>
        <w:t xml:space="preserve"> represents </w:t>
      </w:r>
      <w:r w:rsidR="00825DFE">
        <w:rPr>
          <w:rFonts w:eastAsiaTheme="minorEastAsia"/>
        </w:rPr>
        <w:t>68</w:t>
      </w:r>
      <w:r>
        <w:rPr>
          <w:rFonts w:eastAsiaTheme="minorEastAsia"/>
        </w:rPr>
        <w:t>% of the full-year reforecast of £9,979k, below a straight-line burn rate of 75%. Work continues with departments to understand underspends and any additional forecast costs, and the forecast will be updated in Q4 to reflect confirmed savings or additional expenditure.</w:t>
      </w:r>
    </w:p>
    <w:p w14:paraId="7A2A5D64" w14:textId="386DE58D" w:rsidR="00084674" w:rsidRPr="00C430A0" w:rsidRDefault="00084674" w:rsidP="00C63876">
      <w:pPr>
        <w:pStyle w:val="ListParagraph"/>
        <w:numPr>
          <w:ilvl w:val="0"/>
          <w:numId w:val="40"/>
        </w:numPr>
        <w:spacing w:after="0"/>
        <w:ind w:left="1418" w:hanging="284"/>
        <w:rPr>
          <w:rFonts w:eastAsiaTheme="minorEastAsia"/>
        </w:rPr>
      </w:pPr>
      <w:r>
        <w:rPr>
          <w:rFonts w:eastAsiaTheme="minorEastAsia"/>
        </w:rPr>
        <w:t>Against the phased YTD budget, expenditure</w:t>
      </w:r>
      <w:r w:rsidR="0088210D" w:rsidRPr="0088210D">
        <w:rPr>
          <w:rFonts w:eastAsiaTheme="minorEastAsia"/>
        </w:rPr>
        <w:t xml:space="preserve"> is £440k (6%) lower</w:t>
      </w:r>
      <w:r w:rsidR="007766D0">
        <w:rPr>
          <w:rFonts w:eastAsiaTheme="minorEastAsia"/>
        </w:rPr>
        <w:t>. This is</w:t>
      </w:r>
      <w:r w:rsidR="0088210D" w:rsidRPr="0088210D">
        <w:rPr>
          <w:rFonts w:eastAsiaTheme="minorEastAsia"/>
        </w:rPr>
        <w:t xml:space="preserve"> </w:t>
      </w:r>
      <w:r w:rsidR="00A201A9">
        <w:rPr>
          <w:rFonts w:eastAsiaTheme="minorEastAsia"/>
        </w:rPr>
        <w:t>predominantly due to</w:t>
      </w:r>
      <w:r w:rsidR="0088210D" w:rsidRPr="0088210D">
        <w:rPr>
          <w:rFonts w:eastAsiaTheme="minorEastAsia"/>
        </w:rPr>
        <w:t xml:space="preserve"> employee costs (£229k), associate costs (£172k), policy, research and communications (£94k) and professional services and legal advice (£91k)</w:t>
      </w:r>
      <w:r w:rsidR="007D7D42">
        <w:rPr>
          <w:rFonts w:eastAsiaTheme="minorEastAsia"/>
        </w:rPr>
        <w:t xml:space="preserve"> </w:t>
      </w:r>
      <w:r w:rsidR="004E2C84">
        <w:rPr>
          <w:rFonts w:eastAsiaTheme="minorEastAsia"/>
        </w:rPr>
        <w:t>being lower at this point in the year. This lower expenditure is</w:t>
      </w:r>
      <w:r w:rsidR="0088210D" w:rsidRPr="0088210D">
        <w:rPr>
          <w:rFonts w:eastAsiaTheme="minorEastAsia"/>
        </w:rPr>
        <w:t xml:space="preserve"> partly </w:t>
      </w:r>
      <w:r w:rsidR="0088210D" w:rsidRPr="0088210D">
        <w:rPr>
          <w:rFonts w:eastAsiaTheme="minorEastAsia"/>
        </w:rPr>
        <w:lastRenderedPageBreak/>
        <w:t xml:space="preserve">offset by IT and digital (£92k) and professional conduct (£66k) costs </w:t>
      </w:r>
      <w:r w:rsidR="00A201A9">
        <w:rPr>
          <w:rFonts w:eastAsiaTheme="minorEastAsia"/>
        </w:rPr>
        <w:t>which are performing ahead of</w:t>
      </w:r>
      <w:r w:rsidR="0088210D" w:rsidRPr="0088210D">
        <w:rPr>
          <w:rFonts w:eastAsiaTheme="minorEastAsia"/>
        </w:rPr>
        <w:t xml:space="preserve"> budget</w:t>
      </w:r>
      <w:r w:rsidR="00A201A9">
        <w:rPr>
          <w:rFonts w:eastAsiaTheme="minorEastAsia"/>
        </w:rPr>
        <w:t xml:space="preserve"> due to timing</w:t>
      </w:r>
      <w:r w:rsidR="0088210D" w:rsidRPr="0088210D">
        <w:rPr>
          <w:rFonts w:eastAsiaTheme="minorEastAsia"/>
        </w:rPr>
        <w:t>.</w:t>
      </w:r>
    </w:p>
    <w:p w14:paraId="15746AEE" w14:textId="77777777" w:rsidR="00550185" w:rsidRPr="00550185" w:rsidRDefault="00550185" w:rsidP="00550185">
      <w:pPr>
        <w:pStyle w:val="ListParagraph"/>
        <w:spacing w:after="0"/>
        <w:ind w:left="1225"/>
        <w:rPr>
          <w:rFonts w:eastAsiaTheme="minorEastAsia"/>
        </w:rPr>
      </w:pPr>
    </w:p>
    <w:p w14:paraId="464DC1B6" w14:textId="77777777" w:rsidR="00084674" w:rsidRPr="00084674" w:rsidRDefault="00084674" w:rsidP="00084674">
      <w:pPr>
        <w:pStyle w:val="ListParagraph"/>
        <w:numPr>
          <w:ilvl w:val="1"/>
          <w:numId w:val="12"/>
        </w:numPr>
        <w:rPr>
          <w:rFonts w:eastAsiaTheme="minorEastAsia"/>
        </w:rPr>
      </w:pPr>
      <w:r>
        <w:rPr>
          <w:rFonts w:eastAsiaTheme="minorEastAsia"/>
        </w:rPr>
        <w:t xml:space="preserve">Project Costs:  </w:t>
      </w:r>
    </w:p>
    <w:p w14:paraId="042AF43C" w14:textId="59324607" w:rsidR="00084674" w:rsidRPr="00C430A0" w:rsidRDefault="00084674" w:rsidP="002C0D46">
      <w:pPr>
        <w:pStyle w:val="ListParagraph"/>
        <w:numPr>
          <w:ilvl w:val="0"/>
          <w:numId w:val="41"/>
        </w:numPr>
        <w:spacing w:after="0"/>
        <w:ind w:left="1276" w:hanging="283"/>
        <w:rPr>
          <w:rFonts w:eastAsiaTheme="minorEastAsia"/>
        </w:rPr>
      </w:pPr>
      <w:r>
        <w:rPr>
          <w:rFonts w:eastAsiaTheme="minorEastAsia"/>
        </w:rPr>
        <w:t>Project expenditure of £50k has been recognised to date on the Windows 11 and laptop replacement project, representing 36% of the £140k reforecast and unchanged from August. The legacy systems decommissioning project (£210k) has moved to 2027 following delays in CRM development.</w:t>
      </w:r>
    </w:p>
    <w:p w14:paraId="50E42E9B" w14:textId="77777777" w:rsidR="00311673" w:rsidRPr="006242CA" w:rsidRDefault="00311673" w:rsidP="00311673">
      <w:pPr>
        <w:pStyle w:val="ListParagraph"/>
        <w:spacing w:after="0"/>
        <w:ind w:left="1225"/>
        <w:rPr>
          <w:rFonts w:eastAsiaTheme="minorEastAsia"/>
        </w:rPr>
      </w:pPr>
    </w:p>
    <w:p w14:paraId="7EE85CE9" w14:textId="77777777" w:rsidR="00084674" w:rsidRPr="003E6A28" w:rsidRDefault="00084674" w:rsidP="003E6A28">
      <w:pPr>
        <w:rPr>
          <w:rFonts w:eastAsiaTheme="minorEastAsia"/>
          <w:u w:val="single"/>
        </w:rPr>
      </w:pPr>
      <w:r>
        <w:rPr>
          <w:rFonts w:eastAsiaTheme="minorEastAsia"/>
          <w:u w:val="single"/>
        </w:rPr>
        <w:t xml:space="preserve">Full Year Forecast </w:t>
      </w:r>
    </w:p>
    <w:p w14:paraId="4E3B3F1D" w14:textId="6B2B5EB4" w:rsidR="008B1A1B" w:rsidRDefault="002C0D46" w:rsidP="00557C4F">
      <w:pPr>
        <w:pStyle w:val="ListParagraph"/>
        <w:numPr>
          <w:ilvl w:val="1"/>
          <w:numId w:val="12"/>
        </w:numPr>
        <w:ind w:left="1134" w:hanging="708"/>
        <w:rPr>
          <w:rFonts w:eastAsiaTheme="minorEastAsia"/>
        </w:rPr>
      </w:pPr>
      <w:r>
        <w:rPr>
          <w:rFonts w:eastAsiaTheme="minorEastAsia"/>
        </w:rPr>
        <w:t xml:space="preserve">  </w:t>
      </w:r>
      <w:r w:rsidR="00910862">
        <w:rPr>
          <w:rFonts w:eastAsiaTheme="minorEastAsia"/>
        </w:rPr>
        <w:t xml:space="preserve">  </w:t>
      </w:r>
      <w:r w:rsidR="00B91C77" w:rsidRPr="00B91C77">
        <w:rPr>
          <w:rFonts w:eastAsiaTheme="minorEastAsia"/>
        </w:rPr>
        <w:t>Income is forecast at £10,571k, £182k above budget, principally because prescribed examination income is £176k higher: the reforecast assumes 210 examinations against 120 budgeted, as the final candidates come through the current examination ahead of the change to the examination process.</w:t>
      </w:r>
    </w:p>
    <w:p w14:paraId="2A52DDB7" w14:textId="458F1F6F" w:rsidR="00084674" w:rsidRDefault="00910862" w:rsidP="00557C4F">
      <w:pPr>
        <w:pStyle w:val="ListParagraph"/>
        <w:numPr>
          <w:ilvl w:val="1"/>
          <w:numId w:val="12"/>
        </w:numPr>
        <w:ind w:left="1134" w:hanging="708"/>
        <w:rPr>
          <w:rFonts w:eastAsiaTheme="minorEastAsia"/>
        </w:rPr>
      </w:pPr>
      <w:r>
        <w:rPr>
          <w:rFonts w:eastAsiaTheme="minorEastAsia"/>
        </w:rPr>
        <w:t xml:space="preserve">  </w:t>
      </w:r>
      <w:r w:rsidR="00557C4F">
        <w:rPr>
          <w:rFonts w:eastAsiaTheme="minorEastAsia"/>
        </w:rPr>
        <w:t xml:space="preserve"> </w:t>
      </w:r>
      <w:r w:rsidR="00084674" w:rsidRPr="52CC4172">
        <w:rPr>
          <w:rFonts w:eastAsiaTheme="minorEastAsia"/>
        </w:rPr>
        <w:t xml:space="preserve">The August 2026 reforecast projects operating expenditure </w:t>
      </w:r>
      <w:r w:rsidR="00B91C77">
        <w:rPr>
          <w:rFonts w:eastAsiaTheme="minorEastAsia"/>
        </w:rPr>
        <w:t>3</w:t>
      </w:r>
      <w:r w:rsidR="00084674" w:rsidRPr="52CC4172">
        <w:rPr>
          <w:rFonts w:eastAsiaTheme="minorEastAsia"/>
        </w:rPr>
        <w:t xml:space="preserve">% </w:t>
      </w:r>
      <w:r w:rsidR="003A5653" w:rsidRPr="003A5653">
        <w:rPr>
          <w:rFonts w:eastAsiaTheme="minorEastAsia"/>
        </w:rPr>
        <w:t xml:space="preserve">(£309k) below budget. The CPD budget was set </w:t>
      </w:r>
      <w:r w:rsidR="788E0F07" w:rsidRPr="52CC4172">
        <w:rPr>
          <w:rFonts w:eastAsiaTheme="minorEastAsia"/>
        </w:rPr>
        <w:t>conservatively</w:t>
      </w:r>
      <w:r w:rsidR="003A5653" w:rsidRPr="003A5653">
        <w:rPr>
          <w:rFonts w:eastAsiaTheme="minorEastAsia"/>
        </w:rPr>
        <w:t>,</w:t>
      </w:r>
      <w:r w:rsidR="788E0F07" w:rsidRPr="52CC4172">
        <w:rPr>
          <w:rFonts w:eastAsiaTheme="minorEastAsia"/>
        </w:rPr>
        <w:t xml:space="preserve"> </w:t>
      </w:r>
      <w:r w:rsidR="5EC002C2" w:rsidRPr="52CC4172">
        <w:rPr>
          <w:rFonts w:eastAsiaTheme="minorEastAsia"/>
        </w:rPr>
        <w:t>because 2026 was the first year in which CPD was mandatory and enforced, and the level of human review and non-compliance could not be predicted</w:t>
      </w:r>
      <w:r w:rsidR="003A5653" w:rsidRPr="003A5653">
        <w:rPr>
          <w:rFonts w:eastAsiaTheme="minorEastAsia"/>
        </w:rPr>
        <w:t>;</w:t>
      </w:r>
      <w:r w:rsidR="5EC002C2" w:rsidRPr="52CC4172">
        <w:rPr>
          <w:rFonts w:eastAsiaTheme="minorEastAsia"/>
        </w:rPr>
        <w:t xml:space="preserve"> those costs are </w:t>
      </w:r>
      <w:r w:rsidR="003A5653" w:rsidRPr="003A5653">
        <w:rPr>
          <w:rFonts w:eastAsiaTheme="minorEastAsia"/>
        </w:rPr>
        <w:t xml:space="preserve">now </w:t>
      </w:r>
      <w:r w:rsidR="5EC002C2" w:rsidRPr="52CC4172">
        <w:rPr>
          <w:rFonts w:eastAsiaTheme="minorEastAsia"/>
        </w:rPr>
        <w:t>known to be lower</w:t>
      </w:r>
      <w:r w:rsidR="003A5653" w:rsidRPr="003A5653">
        <w:rPr>
          <w:rFonts w:eastAsiaTheme="minorEastAsia"/>
        </w:rPr>
        <w:t>.</w:t>
      </w:r>
      <w:r w:rsidR="788E0F07" w:rsidRPr="52CC4172">
        <w:rPr>
          <w:rFonts w:eastAsiaTheme="minorEastAsia"/>
        </w:rPr>
        <w:t xml:space="preserve"> Employee costs were also budgeted above the likely </w:t>
      </w:r>
      <w:proofErr w:type="gramStart"/>
      <w:r w:rsidR="6F64A936" w:rsidRPr="52CC4172">
        <w:rPr>
          <w:rFonts w:eastAsiaTheme="minorEastAsia"/>
        </w:rPr>
        <w:t>outturn</w:t>
      </w:r>
      <w:r w:rsidR="003A5653" w:rsidRPr="003A5653">
        <w:rPr>
          <w:rFonts w:eastAsiaTheme="minorEastAsia"/>
        </w:rPr>
        <w:t>,</w:t>
      </w:r>
      <w:r w:rsidR="6F64A936" w:rsidRPr="52CC4172">
        <w:rPr>
          <w:rFonts w:eastAsiaTheme="minorEastAsia"/>
        </w:rPr>
        <w:t xml:space="preserve"> but</w:t>
      </w:r>
      <w:proofErr w:type="gramEnd"/>
      <w:r w:rsidR="788E0F07" w:rsidRPr="52CC4172">
        <w:rPr>
          <w:rFonts w:eastAsiaTheme="minorEastAsia"/>
        </w:rPr>
        <w:t xml:space="preserve"> given the level of staff absence earlier in the year, savings were not forecast until there was greater certainty.</w:t>
      </w:r>
      <w:r w:rsidR="003A5653" w:rsidRPr="003A5653">
        <w:rPr>
          <w:rFonts w:eastAsiaTheme="minorEastAsia"/>
        </w:rPr>
        <w:t xml:space="preserve"> Associate costs have increased in line with the higher examination volume</w:t>
      </w:r>
      <w:r w:rsidR="007751D3">
        <w:rPr>
          <w:rFonts w:eastAsiaTheme="minorEastAsia"/>
        </w:rPr>
        <w:t>.</w:t>
      </w:r>
    </w:p>
    <w:p w14:paraId="2B743707" w14:textId="57840A5C" w:rsidR="008B1A1B" w:rsidRDefault="00557C4F" w:rsidP="00557C4F">
      <w:pPr>
        <w:pStyle w:val="ListParagraph"/>
        <w:numPr>
          <w:ilvl w:val="1"/>
          <w:numId w:val="12"/>
        </w:numPr>
        <w:ind w:left="1134" w:hanging="708"/>
        <w:rPr>
          <w:rFonts w:eastAsiaTheme="minorEastAsia"/>
        </w:rPr>
      </w:pPr>
      <w:r>
        <w:rPr>
          <w:rFonts w:eastAsiaTheme="minorEastAsia"/>
        </w:rPr>
        <w:t xml:space="preserve">  </w:t>
      </w:r>
      <w:r w:rsidR="00910862">
        <w:rPr>
          <w:rFonts w:eastAsiaTheme="minorEastAsia"/>
        </w:rPr>
        <w:t xml:space="preserve">  </w:t>
      </w:r>
      <w:r w:rsidR="00084674">
        <w:rPr>
          <w:rFonts w:eastAsiaTheme="minorEastAsia"/>
        </w:rPr>
        <w:t>Project costs are projected £210k below budget</w:t>
      </w:r>
      <w:r w:rsidR="008B1A1B">
        <w:rPr>
          <w:rFonts w:eastAsiaTheme="minorEastAsia"/>
        </w:rPr>
        <w:t xml:space="preserve"> due to the deferral of the systems</w:t>
      </w:r>
      <w:r w:rsidR="00910862">
        <w:rPr>
          <w:rFonts w:eastAsiaTheme="minorEastAsia"/>
        </w:rPr>
        <w:t xml:space="preserve"> </w:t>
      </w:r>
      <w:r w:rsidR="008B1A1B">
        <w:rPr>
          <w:rFonts w:eastAsiaTheme="minorEastAsia"/>
        </w:rPr>
        <w:t>decommissioning project into 2027</w:t>
      </w:r>
      <w:r w:rsidR="00084674">
        <w:rPr>
          <w:rFonts w:eastAsiaTheme="minorEastAsia"/>
        </w:rPr>
        <w:t xml:space="preserve">. </w:t>
      </w:r>
    </w:p>
    <w:p w14:paraId="3EE5DFCA" w14:textId="354F5CAE" w:rsidR="00AD67EB" w:rsidRDefault="00910862" w:rsidP="00557C4F">
      <w:pPr>
        <w:pStyle w:val="ListParagraph"/>
        <w:numPr>
          <w:ilvl w:val="1"/>
          <w:numId w:val="12"/>
        </w:numPr>
        <w:ind w:left="1134" w:hanging="708"/>
        <w:rPr>
          <w:rFonts w:eastAsiaTheme="minorEastAsia"/>
        </w:rPr>
      </w:pPr>
      <w:r>
        <w:rPr>
          <w:rFonts w:eastAsiaTheme="minorEastAsia"/>
        </w:rPr>
        <w:t xml:space="preserve">    </w:t>
      </w:r>
      <w:r w:rsidR="00084674">
        <w:rPr>
          <w:rFonts w:eastAsiaTheme="minorEastAsia"/>
        </w:rPr>
        <w:t>As a result, the reforecast full-year position is an operating surplus of £410k against a budgeted operating deficit of (£6k), and a full-year surplus of £270k against a budgeted full-year deficit of (£356k).</w:t>
      </w:r>
    </w:p>
    <w:p w14:paraId="000D5415" w14:textId="3FD7637C" w:rsidR="008919C2" w:rsidRDefault="008919C2" w:rsidP="008B1A1B">
      <w:pPr>
        <w:pBdr>
          <w:bottom w:val="single" w:sz="4" w:space="1" w:color="auto"/>
        </w:pBdr>
        <w:rPr>
          <w:rFonts w:eastAsiaTheme="minorEastAsia"/>
        </w:rPr>
      </w:pPr>
    </w:p>
    <w:p w14:paraId="541D131A" w14:textId="3C0509A2" w:rsidR="003E303C" w:rsidRPr="003E303C" w:rsidRDefault="003258D8" w:rsidP="003E303C">
      <w:pPr>
        <w:pStyle w:val="Heading2"/>
        <w:numPr>
          <w:ilvl w:val="0"/>
          <w:numId w:val="10"/>
        </w:numPr>
        <w:spacing w:after="240"/>
        <w:ind w:hanging="764"/>
        <w:rPr>
          <w:rFonts w:asciiTheme="minorHAnsi" w:eastAsiaTheme="minorEastAsia" w:hAnsiTheme="minorHAnsi" w:cstheme="minorBidi"/>
        </w:rPr>
      </w:pPr>
      <w:r>
        <w:rPr>
          <w:rFonts w:asciiTheme="minorHAnsi" w:eastAsiaTheme="minorEastAsia" w:hAnsiTheme="minorHAnsi" w:cstheme="minorBidi"/>
        </w:rPr>
        <w:t>Risk Implications</w:t>
      </w:r>
    </w:p>
    <w:p w14:paraId="3FD5FEFD" w14:textId="5981EE6B" w:rsidR="00D46664" w:rsidRDefault="00A86B39" w:rsidP="00557C4F">
      <w:pPr>
        <w:pStyle w:val="ListParagraph"/>
        <w:numPr>
          <w:ilvl w:val="1"/>
          <w:numId w:val="42"/>
        </w:numPr>
        <w:ind w:left="1134" w:hanging="774"/>
      </w:pPr>
      <w:r>
        <w:t xml:space="preserve">There are no specific risk implications arising from this paper, but it is implicit that any fall of ARB </w:t>
      </w:r>
      <w:r>
        <w:rPr>
          <w:rFonts w:eastAsiaTheme="minorEastAsia"/>
        </w:rPr>
        <w:t>operational</w:t>
      </w:r>
      <w:r>
        <w:t xml:space="preserve"> performance will bring risks with it, be they financial, reputational or other form of risk.</w:t>
      </w:r>
    </w:p>
    <w:p w14:paraId="3D1102C7" w14:textId="77777777" w:rsidR="00C64051" w:rsidRDefault="00C64051" w:rsidP="00C64051">
      <w:pPr>
        <w:pStyle w:val="ListParagraph"/>
        <w:ind w:left="360"/>
      </w:pPr>
    </w:p>
    <w:p w14:paraId="6517496B" w14:textId="5DDD3AE8" w:rsidR="004C4396" w:rsidRPr="00692300" w:rsidRDefault="006A197C" w:rsidP="00557C4F">
      <w:pPr>
        <w:pStyle w:val="ListParagraph"/>
        <w:numPr>
          <w:ilvl w:val="1"/>
          <w:numId w:val="42"/>
        </w:numPr>
        <w:ind w:left="1134" w:hanging="774"/>
        <w:rPr>
          <w:rFonts w:eastAsiaTheme="minorEastAsia"/>
        </w:rPr>
      </w:pPr>
      <w:r>
        <w:rPr>
          <w:rFonts w:eastAsiaTheme="minorEastAsia"/>
        </w:rPr>
        <w:t>Operational performance in relation to the headline metrics remains relatively stable, with positive data in relation to financial performance. Register availability, the PCC caseload and rising sickness absence are being kept under review.</w:t>
      </w:r>
    </w:p>
    <w:p w14:paraId="7B1DF392" w14:textId="77777777" w:rsidR="003B471E" w:rsidRPr="003B471E" w:rsidRDefault="003B471E" w:rsidP="003B471E">
      <w:pPr>
        <w:pBdr>
          <w:bottom w:val="single" w:sz="4" w:space="1" w:color="auto"/>
        </w:pBdr>
        <w:rPr>
          <w:rFonts w:eastAsiaTheme="minorEastAsia"/>
        </w:rPr>
      </w:pPr>
    </w:p>
    <w:p w14:paraId="2DEDCB70" w14:textId="4FE40C3F" w:rsidR="00325584" w:rsidRPr="00487046" w:rsidRDefault="002663E7" w:rsidP="00626BA2">
      <w:pPr>
        <w:pStyle w:val="Heading2"/>
        <w:numPr>
          <w:ilvl w:val="0"/>
          <w:numId w:val="10"/>
        </w:numPr>
        <w:spacing w:after="240"/>
        <w:ind w:hanging="764"/>
        <w:rPr>
          <w:rFonts w:asciiTheme="minorHAnsi" w:eastAsiaTheme="minorEastAsia" w:hAnsiTheme="minorHAnsi" w:cstheme="minorBidi"/>
        </w:rPr>
      </w:pPr>
      <w:r>
        <w:rPr>
          <w:rFonts w:asciiTheme="minorHAnsi" w:eastAsiaTheme="minorEastAsia" w:hAnsiTheme="minorHAnsi" w:cstheme="minorBidi"/>
        </w:rPr>
        <w:lastRenderedPageBreak/>
        <w:t>Equality and diversity implications</w:t>
      </w:r>
    </w:p>
    <w:p w14:paraId="16A264E7" w14:textId="640DC067" w:rsidR="00C04866" w:rsidRPr="00692300" w:rsidRDefault="00692300" w:rsidP="00910862">
      <w:pPr>
        <w:pStyle w:val="ListParagraph"/>
        <w:ind w:left="851" w:hanging="491"/>
        <w:rPr>
          <w:rFonts w:eastAsiaTheme="minorEastAsia"/>
        </w:rPr>
      </w:pPr>
      <w:r>
        <w:rPr>
          <w:rFonts w:eastAsiaTheme="minorEastAsia"/>
        </w:rPr>
        <w:t>4.1</w:t>
      </w:r>
      <w:r>
        <w:rPr>
          <w:rFonts w:eastAsiaTheme="minorEastAsia"/>
        </w:rPr>
        <w:tab/>
        <w:t xml:space="preserve">There are no specific </w:t>
      </w:r>
      <w:sdt>
        <w:sdtPr>
          <w:alias w:val="Background"/>
          <w:tag w:val="Background"/>
          <w:id w:val="1940260158"/>
          <w:placeholder>
            <w:docPart w:val="AC8C5841A26540779DB501639200DF5E"/>
          </w:placeholder>
        </w:sdtPr>
        <w:sdtEndPr/>
        <w:sdtContent>
          <w:r>
            <w:rPr>
              <w:rFonts w:eastAsiaTheme="minorEastAsia"/>
            </w:rPr>
            <w:t xml:space="preserve">EDI implications relating to this paper, although several of our core strategic aims relate to increasing access to the register and improving the culture within the profession. </w:t>
          </w:r>
        </w:sdtContent>
      </w:sdt>
    </w:p>
    <w:p w14:paraId="68588B16" w14:textId="29DE0553" w:rsidR="00CD2A23" w:rsidRPr="00CD2A23" w:rsidRDefault="00CD2A23" w:rsidP="004C4396">
      <w:pPr>
        <w:pBdr>
          <w:bottom w:val="single" w:sz="8" w:space="1" w:color="auto"/>
        </w:pBdr>
        <w:spacing w:after="0"/>
        <w:rPr>
          <w:rFonts w:eastAsiaTheme="minorEastAsia"/>
        </w:rPr>
      </w:pPr>
    </w:p>
    <w:p w14:paraId="58A95FF4" w14:textId="77777777" w:rsidR="00C04866" w:rsidRPr="004C4396" w:rsidRDefault="00C04866" w:rsidP="004C4396">
      <w:pPr>
        <w:pStyle w:val="Heading2"/>
        <w:numPr>
          <w:ilvl w:val="0"/>
          <w:numId w:val="10"/>
        </w:numPr>
        <w:spacing w:before="160" w:after="240"/>
        <w:ind w:left="362" w:hanging="765"/>
        <w:rPr>
          <w:rFonts w:asciiTheme="minorHAnsi" w:eastAsiaTheme="minorEastAsia" w:hAnsiTheme="minorHAnsi" w:cstheme="minorBidi"/>
        </w:rPr>
      </w:pPr>
      <w:r>
        <w:rPr>
          <w:rFonts w:asciiTheme="minorHAnsi" w:eastAsiaTheme="minorEastAsia" w:hAnsiTheme="minorHAnsi" w:cstheme="minorBidi"/>
        </w:rPr>
        <w:t>Recommendations</w:t>
      </w:r>
    </w:p>
    <w:sdt>
      <w:sdtPr>
        <w:rPr>
          <w:rFonts w:ascii="Outfit Medium" w:eastAsiaTheme="majorEastAsia" w:hAnsi="Outfit Medium" w:cstheme="majorBidi"/>
          <w:color w:val="000000" w:themeColor="text1"/>
          <w:sz w:val="32"/>
          <w:szCs w:val="32"/>
        </w:rPr>
        <w:alias w:val="Recommendations"/>
        <w:tag w:val="Recommendations"/>
        <w:id w:val="150879716"/>
        <w:placeholder>
          <w:docPart w:val="1E310D4356844A03BA515BB82839579B"/>
        </w:placeholder>
      </w:sdtPr>
      <w:sdtEndPr>
        <w:rPr>
          <w:rFonts w:eastAsiaTheme="minorEastAsia"/>
        </w:rPr>
      </w:sdtEndPr>
      <w:sdtContent>
        <w:sdt>
          <w:sdtPr>
            <w:alias w:val="Recommendations"/>
            <w:tag w:val="Recommendations"/>
            <w:id w:val="35403224"/>
            <w:placeholder>
              <w:docPart w:val="EC7D74F3C1904AE4801E5B76FFAC7F6D"/>
            </w:placeholder>
          </w:sdtPr>
          <w:sdtEndPr/>
          <w:sdtContent>
            <w:p w14:paraId="74D2F3C5" w14:textId="0C59DA81" w:rsidR="00C04866" w:rsidRPr="00C04866" w:rsidRDefault="00C04866" w:rsidP="00910862">
              <w:pPr>
                <w:pStyle w:val="ListParagraph"/>
                <w:numPr>
                  <w:ilvl w:val="0"/>
                  <w:numId w:val="38"/>
                </w:numPr>
                <w:ind w:left="851" w:hanging="491"/>
                <w:rPr>
                  <w:rFonts w:eastAsiaTheme="minorEastAsia"/>
                </w:rPr>
              </w:pPr>
              <w:r>
                <w:rPr>
                  <w:rFonts w:eastAsiaTheme="minorEastAsia"/>
                </w:rPr>
                <w:t>The Board is asked to discuss the operational performance of ARB as set out in the Annexes to this paper.</w:t>
              </w:r>
            </w:p>
          </w:sdtContent>
        </w:sdt>
        <w:p w14:paraId="5FAF06EB" w14:textId="5BDECE7E" w:rsidR="00C04866" w:rsidRDefault="005725A3" w:rsidP="00C04866">
          <w:pPr>
            <w:pStyle w:val="Heading2"/>
          </w:pPr>
        </w:p>
      </w:sdtContent>
    </w:sdt>
    <w:sectPr w:rsidR="00C04866" w:rsidSect="00343D83">
      <w:type w:val="continuous"/>
      <w:pgSz w:w="11906" w:h="16838"/>
      <w:pgMar w:top="1928" w:right="1440" w:bottom="1440" w:left="1276"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F43FA" w14:textId="77777777" w:rsidR="005725A3" w:rsidRDefault="005725A3" w:rsidP="0089184F">
      <w:pPr>
        <w:spacing w:after="0" w:line="240" w:lineRule="auto"/>
      </w:pPr>
      <w:r>
        <w:separator/>
      </w:r>
    </w:p>
  </w:endnote>
  <w:endnote w:type="continuationSeparator" w:id="0">
    <w:p w14:paraId="4B37FDB4" w14:textId="77777777" w:rsidR="005725A3" w:rsidRDefault="005725A3" w:rsidP="0089184F">
      <w:pPr>
        <w:spacing w:after="0" w:line="240" w:lineRule="auto"/>
      </w:pPr>
      <w:r>
        <w:continuationSeparator/>
      </w:r>
    </w:p>
  </w:endnote>
  <w:endnote w:type="continuationNotice" w:id="1">
    <w:p w14:paraId="081706B3" w14:textId="77777777" w:rsidR="005725A3" w:rsidRDefault="005725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utfit Medium">
    <w:altName w:val="Calibr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Outfit SemiBold">
    <w:altName w:val="Calibri"/>
    <w:charset w:val="00"/>
    <w:family w:val="auto"/>
    <w:pitch w:val="variable"/>
    <w:sig w:usb0="00000003" w:usb1="00000000" w:usb2="00000000" w:usb3="00000000" w:csb0="00000001" w:csb1="00000000"/>
  </w:font>
  <w:font w:name="Outfit Light">
    <w:altName w:val="Calibri"/>
    <w:charset w:val="00"/>
    <w:family w:val="auto"/>
    <w:pitch w:val="variable"/>
    <w:sig w:usb0="00000003" w:usb1="00000000" w:usb2="00000000" w:usb3="00000000" w:csb0="00000001" w:csb1="00000000"/>
  </w:font>
  <w:font w:name="Outfit regular">
    <w:altName w:val="Cambria"/>
    <w:panose1 w:val="00000000000000000000"/>
    <w:charset w:val="00"/>
    <w:family w:val="roman"/>
    <w:notTrueType/>
    <w:pitch w:val="default"/>
  </w:font>
  <w:font w:name="Outfit ExtraLight">
    <w:altName w:val="Calibri"/>
    <w:charset w:val="00"/>
    <w:family w:val="auto"/>
    <w:pitch w:val="variable"/>
    <w:sig w:usb0="00000003" w:usb1="00000000" w:usb2="00000000" w:usb3="00000000" w:csb0="00000001" w:csb1="00000000"/>
  </w:font>
  <w:font w:name="Outfit">
    <w:altName w:val="Calibri"/>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C6E55" w14:textId="77777777" w:rsidR="005725A3" w:rsidRDefault="005725A3" w:rsidP="0089184F">
      <w:pPr>
        <w:spacing w:after="0" w:line="240" w:lineRule="auto"/>
      </w:pPr>
      <w:r>
        <w:separator/>
      </w:r>
    </w:p>
  </w:footnote>
  <w:footnote w:type="continuationSeparator" w:id="0">
    <w:p w14:paraId="63DB7A7B" w14:textId="77777777" w:rsidR="005725A3" w:rsidRDefault="005725A3" w:rsidP="0089184F">
      <w:pPr>
        <w:spacing w:after="0" w:line="240" w:lineRule="auto"/>
      </w:pPr>
      <w:r>
        <w:continuationSeparator/>
      </w:r>
    </w:p>
  </w:footnote>
  <w:footnote w:type="continuationNotice" w:id="1">
    <w:p w14:paraId="128FA177" w14:textId="77777777" w:rsidR="005725A3" w:rsidRDefault="005725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9E68E" w14:textId="364C5BB2" w:rsidR="00ED7C81" w:rsidRDefault="00ED7C81">
    <w:pPr>
      <w:pStyle w:val="Header"/>
    </w:pPr>
    <w:r>
      <w:rPr>
        <w:noProof/>
      </w:rPr>
      <mc:AlternateContent>
        <mc:Choice Requires="wps">
          <w:drawing>
            <wp:anchor distT="0" distB="0" distL="114300" distR="114300" simplePos="0" relativeHeight="251658240" behindDoc="0" locked="0" layoutInCell="1" allowOverlap="1" wp14:anchorId="41216035" wp14:editId="2A668073">
              <wp:simplePos x="0" y="0"/>
              <wp:positionH relativeFrom="column">
                <wp:posOffset>-978946</wp:posOffset>
              </wp:positionH>
              <wp:positionV relativeFrom="paragraph">
                <wp:posOffset>-535642</wp:posOffset>
              </wp:positionV>
              <wp:extent cx="7799294" cy="989703"/>
              <wp:effectExtent l="0" t="0" r="0" b="1270"/>
              <wp:wrapNone/>
              <wp:docPr id="1" name="Rectangle 1"/>
              <wp:cNvGraphicFramePr/>
              <a:graphic xmlns:a="http://schemas.openxmlformats.org/drawingml/2006/main">
                <a:graphicData uri="http://schemas.microsoft.com/office/word/2010/wordprocessingShape">
                  <wps:wsp>
                    <wps:cNvSpPr/>
                    <wps:spPr>
                      <a:xfrm>
                        <a:off x="0" y="0"/>
                        <a:ext cx="7799294" cy="989703"/>
                      </a:xfrm>
                      <a:prstGeom prst="rect">
                        <a:avLst/>
                      </a:prstGeom>
                      <a:solidFill>
                        <a:srgbClr val="F5F5E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B7C268" id="Rectangle 1" o:spid="_x0000_s1026" style="position:absolute;margin-left:-77.1pt;margin-top:-42.2pt;width:614.1pt;height:7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" fillcolor="#f5f5ef" stroked="f" strokeweight="1pt"/>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6FAF"/>
    <w:multiLevelType w:val="hybridMultilevel"/>
    <w:tmpl w:val="EF6215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23715C0"/>
    <w:multiLevelType w:val="multilevel"/>
    <w:tmpl w:val="0809001F"/>
    <w:styleLink w:val="Style1"/>
    <w:lvl w:ilvl="0">
      <w:start w:val="1"/>
      <w:numFmt w:val="decimal"/>
      <w:lvlText w:val="%1."/>
      <w:lvlJc w:val="left"/>
      <w:pPr>
        <w:ind w:left="360" w:hanging="360"/>
      </w:pPr>
      <w:rPr>
        <w:rFonts w:ascii="Outfit Medium" w:hAnsi="Outfit Medium"/>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802124"/>
    <w:multiLevelType w:val="multilevel"/>
    <w:tmpl w:val="0809001F"/>
    <w:numStyleLink w:val="Style1"/>
  </w:abstractNum>
  <w:abstractNum w:abstractNumId="3" w15:restartNumberingAfterBreak="0">
    <w:nsid w:val="079930C1"/>
    <w:multiLevelType w:val="hybridMultilevel"/>
    <w:tmpl w:val="BA9C8924"/>
    <w:lvl w:ilvl="0" w:tplc="3AAAF832">
      <w:start w:val="1"/>
      <w:numFmt w:val="decimal"/>
      <w:pStyle w:val="ARBNumbered1"/>
      <w:lvlText w:val="3.%1"/>
      <w:lvlJc w:val="left"/>
      <w:pPr>
        <w:ind w:left="360" w:hanging="360"/>
      </w:pPr>
      <w:rPr>
        <w:rFonts w:ascii="Outfit Medium" w:hAnsi="Outfit Medium" w:hint="default"/>
        <w:sz w:val="28"/>
      </w:rPr>
    </w:lvl>
    <w:lvl w:ilvl="1" w:tplc="08090019" w:tentative="1">
      <w:start w:val="1"/>
      <w:numFmt w:val="lowerLetter"/>
      <w:pStyle w:val="ARBNumbered2"/>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AD40786"/>
    <w:multiLevelType w:val="multilevel"/>
    <w:tmpl w:val="0809001D"/>
    <w:styleLink w:val="Style3"/>
    <w:lvl w:ilvl="0">
      <w:start w:val="1"/>
      <w:numFmt w:val="decimal"/>
      <w:lvlText w:val="%1"/>
      <w:lvlJc w:val="left"/>
      <w:pPr>
        <w:ind w:left="360" w:hanging="360"/>
      </w:pPr>
      <w:rPr>
        <w:rFonts w:ascii="Courier New" w:hAnsi="Courier New"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AFE6E32"/>
    <w:multiLevelType w:val="hybridMultilevel"/>
    <w:tmpl w:val="AE209856"/>
    <w:lvl w:ilvl="0" w:tplc="94DC39D2">
      <w:start w:val="1"/>
      <w:numFmt w:val="lowerRoman"/>
      <w:lvlText w:val="%1."/>
      <w:lvlJc w:val="right"/>
      <w:pPr>
        <w:ind w:left="1080" w:hanging="360"/>
      </w:pPr>
      <w:rPr>
        <w:i w:val="0"/>
        <w:i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D4C549F"/>
    <w:multiLevelType w:val="hybridMultilevel"/>
    <w:tmpl w:val="1B889FBA"/>
    <w:lvl w:ilvl="0" w:tplc="7F52DF96">
      <w:start w:val="1"/>
      <w:numFmt w:val="decimal"/>
      <w:lvlText w:val="2.%1"/>
      <w:lvlJc w:val="left"/>
      <w:pPr>
        <w:ind w:left="720" w:hanging="360"/>
      </w:pPr>
      <w:rPr>
        <w:rFonts w:ascii="Outfit Medium" w:hAnsi="Outfit Medium"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9F18B3"/>
    <w:multiLevelType w:val="multilevel"/>
    <w:tmpl w:val="9D6E187A"/>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8" w15:restartNumberingAfterBreak="0">
    <w:nsid w:val="12D52BCB"/>
    <w:multiLevelType w:val="hybridMultilevel"/>
    <w:tmpl w:val="776842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34E3AB9"/>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61A1C1A"/>
    <w:multiLevelType w:val="multilevel"/>
    <w:tmpl w:val="1068D1A2"/>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18634B5A"/>
    <w:multiLevelType w:val="multilevel"/>
    <w:tmpl w:val="FD5A0A76"/>
    <w:lvl w:ilvl="0">
      <w:start w:val="4"/>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12" w15:restartNumberingAfterBreak="0">
    <w:nsid w:val="198E13D0"/>
    <w:multiLevelType w:val="hybridMultilevel"/>
    <w:tmpl w:val="A4920032"/>
    <w:lvl w:ilvl="0" w:tplc="5418954A">
      <w:start w:val="6"/>
      <w:numFmt w:val="decimal"/>
      <w:lvlText w:val="%1.2"/>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707697"/>
    <w:multiLevelType w:val="hybridMultilevel"/>
    <w:tmpl w:val="E5BC07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FFD603D"/>
    <w:multiLevelType w:val="hybridMultilevel"/>
    <w:tmpl w:val="9BA4884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2245709B"/>
    <w:multiLevelType w:val="hybridMultilevel"/>
    <w:tmpl w:val="620017F2"/>
    <w:lvl w:ilvl="0" w:tplc="3EEC7184">
      <w:numFmt w:val="bullet"/>
      <w:lvlText w:val="-"/>
      <w:lvlJc w:val="left"/>
      <w:pPr>
        <w:ind w:left="720" w:hanging="360"/>
      </w:pPr>
      <w:rPr>
        <w:rFonts w:ascii="Outfit Medium" w:eastAsiaTheme="minorHAnsi" w:hAnsi="Outfit Medium" w:cstheme="minorBid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86749F"/>
    <w:multiLevelType w:val="multilevel"/>
    <w:tmpl w:val="B448BBA8"/>
    <w:lvl w:ilvl="0">
      <w:start w:val="6"/>
      <w:numFmt w:val="decimal"/>
      <w:lvlText w:val="%1"/>
      <w:lvlJc w:val="left"/>
      <w:pPr>
        <w:ind w:left="360" w:hanging="360"/>
      </w:pPr>
      <w:rPr>
        <w:rFonts w:hint="default"/>
      </w:rPr>
    </w:lvl>
    <w:lvl w:ilvl="1">
      <w:start w:val="1"/>
      <w:numFmt w:val="decimal"/>
      <w:lvlText w:val="%1.%2"/>
      <w:lvlJc w:val="left"/>
      <w:pPr>
        <w:ind w:left="-44" w:hanging="360"/>
      </w:pPr>
      <w:rPr>
        <w:rFonts w:hint="default"/>
      </w:rPr>
    </w:lvl>
    <w:lvl w:ilvl="2">
      <w:start w:val="1"/>
      <w:numFmt w:val="decimal"/>
      <w:lvlText w:val="%1.%2.%3"/>
      <w:lvlJc w:val="left"/>
      <w:pPr>
        <w:ind w:left="-88" w:hanging="720"/>
      </w:pPr>
      <w:rPr>
        <w:rFonts w:hint="default"/>
      </w:rPr>
    </w:lvl>
    <w:lvl w:ilvl="3">
      <w:start w:val="1"/>
      <w:numFmt w:val="decimal"/>
      <w:lvlText w:val="%1.%2.%3.%4"/>
      <w:lvlJc w:val="left"/>
      <w:pPr>
        <w:ind w:left="-492" w:hanging="720"/>
      </w:pPr>
      <w:rPr>
        <w:rFonts w:hint="default"/>
      </w:rPr>
    </w:lvl>
    <w:lvl w:ilvl="4">
      <w:start w:val="1"/>
      <w:numFmt w:val="decimal"/>
      <w:lvlText w:val="%1.%2.%3.%4.%5"/>
      <w:lvlJc w:val="left"/>
      <w:pPr>
        <w:ind w:left="-536" w:hanging="1080"/>
      </w:pPr>
      <w:rPr>
        <w:rFonts w:hint="default"/>
      </w:rPr>
    </w:lvl>
    <w:lvl w:ilvl="5">
      <w:start w:val="1"/>
      <w:numFmt w:val="decimal"/>
      <w:lvlText w:val="%1.%2.%3.%4.%5.%6"/>
      <w:lvlJc w:val="left"/>
      <w:pPr>
        <w:ind w:left="-940" w:hanging="1080"/>
      </w:pPr>
      <w:rPr>
        <w:rFonts w:hint="default"/>
      </w:rPr>
    </w:lvl>
    <w:lvl w:ilvl="6">
      <w:start w:val="1"/>
      <w:numFmt w:val="decimal"/>
      <w:lvlText w:val="%1.%2.%3.%4.%5.%6.%7"/>
      <w:lvlJc w:val="left"/>
      <w:pPr>
        <w:ind w:left="-984" w:hanging="1440"/>
      </w:pPr>
      <w:rPr>
        <w:rFonts w:hint="default"/>
      </w:rPr>
    </w:lvl>
    <w:lvl w:ilvl="7">
      <w:start w:val="1"/>
      <w:numFmt w:val="decimal"/>
      <w:lvlText w:val="%1.%2.%3.%4.%5.%6.%7.%8"/>
      <w:lvlJc w:val="left"/>
      <w:pPr>
        <w:ind w:left="-1388" w:hanging="1440"/>
      </w:pPr>
      <w:rPr>
        <w:rFonts w:hint="default"/>
      </w:rPr>
    </w:lvl>
    <w:lvl w:ilvl="8">
      <w:start w:val="1"/>
      <w:numFmt w:val="decimal"/>
      <w:lvlText w:val="%1.%2.%3.%4.%5.%6.%7.%8.%9"/>
      <w:lvlJc w:val="left"/>
      <w:pPr>
        <w:ind w:left="-1432" w:hanging="1800"/>
      </w:pPr>
      <w:rPr>
        <w:rFonts w:hint="default"/>
      </w:rPr>
    </w:lvl>
  </w:abstractNum>
  <w:abstractNum w:abstractNumId="17" w15:restartNumberingAfterBreak="0">
    <w:nsid w:val="23AB12F3"/>
    <w:multiLevelType w:val="multilevel"/>
    <w:tmpl w:val="56E886B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25EC7749"/>
    <w:multiLevelType w:val="multilevel"/>
    <w:tmpl w:val="9D6E187A"/>
    <w:lvl w:ilvl="0">
      <w:start w:val="1"/>
      <w:numFmt w:val="bullet"/>
      <w:lvlText w:val=""/>
      <w:lvlJc w:val="left"/>
      <w:pPr>
        <w:ind w:left="108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9" w15:restartNumberingAfterBreak="0">
    <w:nsid w:val="271E66D4"/>
    <w:multiLevelType w:val="multilevel"/>
    <w:tmpl w:val="0809001D"/>
    <w:styleLink w:val="Style5"/>
    <w:lvl w:ilvl="0">
      <w:start w:val="1"/>
      <w:numFmt w:val="decimal"/>
      <w:lvlText w:val="%1)"/>
      <w:lvlJc w:val="left"/>
      <w:pPr>
        <w:ind w:left="360" w:hanging="360"/>
      </w:pPr>
      <w:rPr>
        <w:rFonts w:ascii="Outfit Medium" w:hAnsi="Outfit Medium"/>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7D30985"/>
    <w:multiLevelType w:val="multilevel"/>
    <w:tmpl w:val="95ECE9AA"/>
    <w:styleLink w:val="Style2"/>
    <w:lvl w:ilvl="0">
      <w:start w:val="1"/>
      <w:numFmt w:val="decimal"/>
      <w:lvlText w:val="1.%1"/>
      <w:lvlJc w:val="left"/>
      <w:pPr>
        <w:ind w:left="360" w:hanging="360"/>
      </w:pPr>
      <w:rPr>
        <w:rFonts w:ascii="Outfit Medium" w:hAnsi="Outfit Medium" w:hint="default"/>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84812B6"/>
    <w:multiLevelType w:val="multilevel"/>
    <w:tmpl w:val="15C4688C"/>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2CA740BB"/>
    <w:multiLevelType w:val="multilevel"/>
    <w:tmpl w:val="311C49A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bCs w:val="0"/>
        <w:i w:val="0"/>
        <w:i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2D7A6DD8"/>
    <w:multiLevelType w:val="hybridMultilevel"/>
    <w:tmpl w:val="9E2C7018"/>
    <w:lvl w:ilvl="0" w:tplc="3EEC7184">
      <w:numFmt w:val="bullet"/>
      <w:pStyle w:val="Heading3"/>
      <w:lvlText w:val="-"/>
      <w:lvlJc w:val="left"/>
      <w:pPr>
        <w:ind w:left="720" w:hanging="360"/>
      </w:pPr>
      <w:rPr>
        <w:rFonts w:ascii="Outfit Medium" w:eastAsiaTheme="minorHAnsi" w:hAnsi="Outfit Medium" w:cstheme="minorBid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DF07997"/>
    <w:multiLevelType w:val="hybridMultilevel"/>
    <w:tmpl w:val="79E83E18"/>
    <w:lvl w:ilvl="0" w:tplc="98C64E4E">
      <w:start w:val="6"/>
      <w:numFmt w:val="decimal"/>
      <w:lvlText w:val="%1.1"/>
      <w:lvlJc w:val="left"/>
      <w:pPr>
        <w:ind w:left="720"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1874469"/>
    <w:multiLevelType w:val="hybridMultilevel"/>
    <w:tmpl w:val="5D9A55EE"/>
    <w:lvl w:ilvl="0" w:tplc="08090001">
      <w:start w:val="1"/>
      <w:numFmt w:val="bullet"/>
      <w:lvlText w:val=""/>
      <w:lvlJc w:val="left"/>
      <w:pPr>
        <w:ind w:left="1130" w:hanging="360"/>
      </w:pPr>
      <w:rPr>
        <w:rFonts w:ascii="Symbol" w:hAnsi="Symbol" w:hint="default"/>
      </w:rPr>
    </w:lvl>
    <w:lvl w:ilvl="1" w:tplc="08090003" w:tentative="1">
      <w:start w:val="1"/>
      <w:numFmt w:val="bullet"/>
      <w:lvlText w:val="o"/>
      <w:lvlJc w:val="left"/>
      <w:pPr>
        <w:ind w:left="1850" w:hanging="360"/>
      </w:pPr>
      <w:rPr>
        <w:rFonts w:ascii="Courier New" w:hAnsi="Courier New" w:cs="Courier New" w:hint="default"/>
      </w:rPr>
    </w:lvl>
    <w:lvl w:ilvl="2" w:tplc="08090005" w:tentative="1">
      <w:start w:val="1"/>
      <w:numFmt w:val="bullet"/>
      <w:lvlText w:val=""/>
      <w:lvlJc w:val="left"/>
      <w:pPr>
        <w:ind w:left="2570" w:hanging="360"/>
      </w:pPr>
      <w:rPr>
        <w:rFonts w:ascii="Wingdings" w:hAnsi="Wingdings" w:hint="default"/>
      </w:rPr>
    </w:lvl>
    <w:lvl w:ilvl="3" w:tplc="08090001" w:tentative="1">
      <w:start w:val="1"/>
      <w:numFmt w:val="bullet"/>
      <w:lvlText w:val=""/>
      <w:lvlJc w:val="left"/>
      <w:pPr>
        <w:ind w:left="3290" w:hanging="360"/>
      </w:pPr>
      <w:rPr>
        <w:rFonts w:ascii="Symbol" w:hAnsi="Symbol" w:hint="default"/>
      </w:rPr>
    </w:lvl>
    <w:lvl w:ilvl="4" w:tplc="08090003" w:tentative="1">
      <w:start w:val="1"/>
      <w:numFmt w:val="bullet"/>
      <w:lvlText w:val="o"/>
      <w:lvlJc w:val="left"/>
      <w:pPr>
        <w:ind w:left="4010" w:hanging="360"/>
      </w:pPr>
      <w:rPr>
        <w:rFonts w:ascii="Courier New" w:hAnsi="Courier New" w:cs="Courier New" w:hint="default"/>
      </w:rPr>
    </w:lvl>
    <w:lvl w:ilvl="5" w:tplc="08090005" w:tentative="1">
      <w:start w:val="1"/>
      <w:numFmt w:val="bullet"/>
      <w:lvlText w:val=""/>
      <w:lvlJc w:val="left"/>
      <w:pPr>
        <w:ind w:left="4730" w:hanging="360"/>
      </w:pPr>
      <w:rPr>
        <w:rFonts w:ascii="Wingdings" w:hAnsi="Wingdings" w:hint="default"/>
      </w:rPr>
    </w:lvl>
    <w:lvl w:ilvl="6" w:tplc="08090001" w:tentative="1">
      <w:start w:val="1"/>
      <w:numFmt w:val="bullet"/>
      <w:lvlText w:val=""/>
      <w:lvlJc w:val="left"/>
      <w:pPr>
        <w:ind w:left="5450" w:hanging="360"/>
      </w:pPr>
      <w:rPr>
        <w:rFonts w:ascii="Symbol" w:hAnsi="Symbol" w:hint="default"/>
      </w:rPr>
    </w:lvl>
    <w:lvl w:ilvl="7" w:tplc="08090003" w:tentative="1">
      <w:start w:val="1"/>
      <w:numFmt w:val="bullet"/>
      <w:lvlText w:val="o"/>
      <w:lvlJc w:val="left"/>
      <w:pPr>
        <w:ind w:left="6170" w:hanging="360"/>
      </w:pPr>
      <w:rPr>
        <w:rFonts w:ascii="Courier New" w:hAnsi="Courier New" w:cs="Courier New" w:hint="default"/>
      </w:rPr>
    </w:lvl>
    <w:lvl w:ilvl="8" w:tplc="08090005" w:tentative="1">
      <w:start w:val="1"/>
      <w:numFmt w:val="bullet"/>
      <w:lvlText w:val=""/>
      <w:lvlJc w:val="left"/>
      <w:pPr>
        <w:ind w:left="6890" w:hanging="360"/>
      </w:pPr>
      <w:rPr>
        <w:rFonts w:ascii="Wingdings" w:hAnsi="Wingdings" w:hint="default"/>
      </w:rPr>
    </w:lvl>
  </w:abstractNum>
  <w:abstractNum w:abstractNumId="26" w15:restartNumberingAfterBreak="0">
    <w:nsid w:val="36842D8A"/>
    <w:multiLevelType w:val="multilevel"/>
    <w:tmpl w:val="799CC2D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B42042D"/>
    <w:multiLevelType w:val="multilevel"/>
    <w:tmpl w:val="6444DAC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3F8D3DFA"/>
    <w:multiLevelType w:val="hybridMultilevel"/>
    <w:tmpl w:val="C324CC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3FD93B62"/>
    <w:multiLevelType w:val="multilevel"/>
    <w:tmpl w:val="C2D28A6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42E74CD3"/>
    <w:multiLevelType w:val="multilevel"/>
    <w:tmpl w:val="140ED156"/>
    <w:lvl w:ilvl="0">
      <w:start w:val="1"/>
      <w:numFmt w:val="decimal"/>
      <w:lvlText w:val="%1."/>
      <w:lvlJc w:val="left"/>
      <w:pPr>
        <w:ind w:left="360" w:hanging="360"/>
      </w:pPr>
      <w:rPr>
        <w:rFonts w:hint="default"/>
      </w:rPr>
    </w:lvl>
    <w:lvl w:ilvl="1">
      <w:start w:val="1"/>
      <w:numFmt w:val="decimal"/>
      <w:suff w:val="space"/>
      <w:lvlText w:val="2.%2"/>
      <w:lvlJc w:val="left"/>
      <w:pPr>
        <w:ind w:left="720" w:hanging="360"/>
      </w:pPr>
      <w:rPr>
        <w:rFonts w:asciiTheme="minorHAnsi" w:hAnsiTheme="minorHAnsi" w:cstheme="minorHAnsi" w:hint="default"/>
        <w:b w:val="0"/>
        <w:bCs/>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4A94E3C"/>
    <w:multiLevelType w:val="hybridMultilevel"/>
    <w:tmpl w:val="26E0AD30"/>
    <w:lvl w:ilvl="0" w:tplc="C15EE85C">
      <w:start w:val="5"/>
      <w:numFmt w:val="decimal"/>
      <w:lvlText w:val="%1.1"/>
      <w:lvlJc w:val="left"/>
      <w:pPr>
        <w:ind w:left="720"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62412D1"/>
    <w:multiLevelType w:val="hybridMultilevel"/>
    <w:tmpl w:val="2F86B1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4D33532F"/>
    <w:multiLevelType w:val="multilevel"/>
    <w:tmpl w:val="1068D1A2"/>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4" w15:restartNumberingAfterBreak="0">
    <w:nsid w:val="4EF84ECF"/>
    <w:multiLevelType w:val="multilevel"/>
    <w:tmpl w:val="40847E0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506156A6"/>
    <w:multiLevelType w:val="hybridMultilevel"/>
    <w:tmpl w:val="C3E24F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0EB5025"/>
    <w:multiLevelType w:val="hybridMultilevel"/>
    <w:tmpl w:val="B8C861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52924E8"/>
    <w:multiLevelType w:val="multilevel"/>
    <w:tmpl w:val="0809001F"/>
    <w:styleLink w:val="Style4"/>
    <w:lvl w:ilvl="0">
      <w:start w:val="1"/>
      <w:numFmt w:val="decimal"/>
      <w:lvlText w:val="%1."/>
      <w:lvlJc w:val="left"/>
      <w:pPr>
        <w:ind w:left="360" w:hanging="360"/>
      </w:pPr>
      <w:rPr>
        <w:rFonts w:ascii="Outfit Medium" w:hAnsi="Outfit Medium"/>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5F94478"/>
    <w:multiLevelType w:val="multilevel"/>
    <w:tmpl w:val="44C6B976"/>
    <w:lvl w:ilvl="0">
      <w:start w:val="6"/>
      <w:numFmt w:val="decimal"/>
      <w:lvlText w:val="%1.2"/>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9203646"/>
    <w:multiLevelType w:val="hybridMultilevel"/>
    <w:tmpl w:val="8EBAEE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6D5932BC"/>
    <w:multiLevelType w:val="multilevel"/>
    <w:tmpl w:val="1068D1A2"/>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1" w15:restartNumberingAfterBreak="0">
    <w:nsid w:val="792E28BD"/>
    <w:multiLevelType w:val="hybridMultilevel"/>
    <w:tmpl w:val="3C18EF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9FB5FA5"/>
    <w:multiLevelType w:val="hybridMultilevel"/>
    <w:tmpl w:val="FCF025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A6545C2"/>
    <w:multiLevelType w:val="hybridMultilevel"/>
    <w:tmpl w:val="EA86B3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9919334">
    <w:abstractNumId w:val="15"/>
  </w:num>
  <w:num w:numId="2" w16cid:durableId="207305462">
    <w:abstractNumId w:val="23"/>
  </w:num>
  <w:num w:numId="3" w16cid:durableId="59906536">
    <w:abstractNumId w:val="3"/>
  </w:num>
  <w:num w:numId="4" w16cid:durableId="1743332408">
    <w:abstractNumId w:val="38"/>
  </w:num>
  <w:num w:numId="5" w16cid:durableId="458181673">
    <w:abstractNumId w:val="1"/>
  </w:num>
  <w:num w:numId="6" w16cid:durableId="1846047054">
    <w:abstractNumId w:val="20"/>
  </w:num>
  <w:num w:numId="7" w16cid:durableId="292297839">
    <w:abstractNumId w:val="4"/>
  </w:num>
  <w:num w:numId="8" w16cid:durableId="610630548">
    <w:abstractNumId w:val="37"/>
  </w:num>
  <w:num w:numId="9" w16cid:durableId="1517453067">
    <w:abstractNumId w:val="19"/>
  </w:num>
  <w:num w:numId="10" w16cid:durableId="1616250267">
    <w:abstractNumId w:val="22"/>
  </w:num>
  <w:num w:numId="11" w16cid:durableId="1902669709">
    <w:abstractNumId w:val="33"/>
  </w:num>
  <w:num w:numId="12" w16cid:durableId="946079128">
    <w:abstractNumId w:val="30"/>
  </w:num>
  <w:num w:numId="13" w16cid:durableId="1861896708">
    <w:abstractNumId w:val="25"/>
  </w:num>
  <w:num w:numId="14" w16cid:durableId="1920020552">
    <w:abstractNumId w:val="0"/>
  </w:num>
  <w:num w:numId="15" w16cid:durableId="8608120">
    <w:abstractNumId w:val="5"/>
  </w:num>
  <w:num w:numId="16" w16cid:durableId="260336646">
    <w:abstractNumId w:val="41"/>
  </w:num>
  <w:num w:numId="17" w16cid:durableId="2066294223">
    <w:abstractNumId w:val="28"/>
  </w:num>
  <w:num w:numId="18" w16cid:durableId="1758670584">
    <w:abstractNumId w:val="8"/>
  </w:num>
  <w:num w:numId="19" w16cid:durableId="1292594487">
    <w:abstractNumId w:val="11"/>
  </w:num>
  <w:num w:numId="20" w16cid:durableId="958562161">
    <w:abstractNumId w:val="10"/>
  </w:num>
  <w:num w:numId="21" w16cid:durableId="1335255807">
    <w:abstractNumId w:val="9"/>
  </w:num>
  <w:num w:numId="22" w16cid:durableId="1521242561">
    <w:abstractNumId w:val="27"/>
  </w:num>
  <w:num w:numId="23" w16cid:durableId="1092045215">
    <w:abstractNumId w:val="17"/>
  </w:num>
  <w:num w:numId="24" w16cid:durableId="1967349376">
    <w:abstractNumId w:val="7"/>
  </w:num>
  <w:num w:numId="25" w16cid:durableId="1023479369">
    <w:abstractNumId w:val="18"/>
  </w:num>
  <w:num w:numId="26" w16cid:durableId="831750021">
    <w:abstractNumId w:val="39"/>
  </w:num>
  <w:num w:numId="27" w16cid:durableId="212347828">
    <w:abstractNumId w:val="36"/>
  </w:num>
  <w:num w:numId="28" w16cid:durableId="780026504">
    <w:abstractNumId w:val="13"/>
  </w:num>
  <w:num w:numId="29" w16cid:durableId="585656416">
    <w:abstractNumId w:val="40"/>
  </w:num>
  <w:num w:numId="30" w16cid:durableId="1943367834">
    <w:abstractNumId w:val="34"/>
  </w:num>
  <w:num w:numId="31" w16cid:durableId="263804287">
    <w:abstractNumId w:val="21"/>
  </w:num>
  <w:num w:numId="32" w16cid:durableId="1636566824">
    <w:abstractNumId w:val="16"/>
  </w:num>
  <w:num w:numId="33" w16cid:durableId="270673359">
    <w:abstractNumId w:val="14"/>
  </w:num>
  <w:num w:numId="34" w16cid:durableId="4136704">
    <w:abstractNumId w:val="6"/>
  </w:num>
  <w:num w:numId="35" w16cid:durableId="1610813941">
    <w:abstractNumId w:val="2"/>
  </w:num>
  <w:num w:numId="36" w16cid:durableId="645093015">
    <w:abstractNumId w:val="12"/>
  </w:num>
  <w:num w:numId="37" w16cid:durableId="769931865">
    <w:abstractNumId w:val="24"/>
  </w:num>
  <w:num w:numId="38" w16cid:durableId="1315987470">
    <w:abstractNumId w:val="31"/>
  </w:num>
  <w:num w:numId="39" w16cid:durableId="1770542550">
    <w:abstractNumId w:val="32"/>
  </w:num>
  <w:num w:numId="40" w16cid:durableId="1713767612">
    <w:abstractNumId w:val="35"/>
  </w:num>
  <w:num w:numId="41" w16cid:durableId="661814656">
    <w:abstractNumId w:val="43"/>
  </w:num>
  <w:num w:numId="42" w16cid:durableId="1201086394">
    <w:abstractNumId w:val="29"/>
  </w:num>
  <w:num w:numId="43" w16cid:durableId="478115224">
    <w:abstractNumId w:val="26"/>
  </w:num>
  <w:num w:numId="44" w16cid:durableId="1435440198">
    <w:abstractNumId w:val="4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84F"/>
    <w:rsid w:val="00001BFC"/>
    <w:rsid w:val="00002E00"/>
    <w:rsid w:val="00003B38"/>
    <w:rsid w:val="00003BEE"/>
    <w:rsid w:val="00003F3F"/>
    <w:rsid w:val="00003FAD"/>
    <w:rsid w:val="00004D08"/>
    <w:rsid w:val="00006068"/>
    <w:rsid w:val="00006CD7"/>
    <w:rsid w:val="0000851A"/>
    <w:rsid w:val="0001171E"/>
    <w:rsid w:val="0001291C"/>
    <w:rsid w:val="000131B7"/>
    <w:rsid w:val="000133BD"/>
    <w:rsid w:val="00013515"/>
    <w:rsid w:val="000151DA"/>
    <w:rsid w:val="00015663"/>
    <w:rsid w:val="00015DB7"/>
    <w:rsid w:val="00015E4F"/>
    <w:rsid w:val="00016A1D"/>
    <w:rsid w:val="00017056"/>
    <w:rsid w:val="0001777F"/>
    <w:rsid w:val="0002281C"/>
    <w:rsid w:val="00022F5D"/>
    <w:rsid w:val="000236D8"/>
    <w:rsid w:val="00024765"/>
    <w:rsid w:val="00024DFA"/>
    <w:rsid w:val="000255B2"/>
    <w:rsid w:val="000262F3"/>
    <w:rsid w:val="0002640F"/>
    <w:rsid w:val="0003374A"/>
    <w:rsid w:val="00033A86"/>
    <w:rsid w:val="0003588F"/>
    <w:rsid w:val="00035F28"/>
    <w:rsid w:val="00040370"/>
    <w:rsid w:val="00040DB6"/>
    <w:rsid w:val="00040DEA"/>
    <w:rsid w:val="0004314F"/>
    <w:rsid w:val="0004365A"/>
    <w:rsid w:val="00043FC5"/>
    <w:rsid w:val="00046101"/>
    <w:rsid w:val="0004664D"/>
    <w:rsid w:val="00050504"/>
    <w:rsid w:val="00050A6F"/>
    <w:rsid w:val="00050EB5"/>
    <w:rsid w:val="00051CD2"/>
    <w:rsid w:val="000520C3"/>
    <w:rsid w:val="00052AE5"/>
    <w:rsid w:val="0005429E"/>
    <w:rsid w:val="00055E23"/>
    <w:rsid w:val="00055E71"/>
    <w:rsid w:val="00057A59"/>
    <w:rsid w:val="00060BC4"/>
    <w:rsid w:val="000611FF"/>
    <w:rsid w:val="000665FF"/>
    <w:rsid w:val="000667FA"/>
    <w:rsid w:val="00067A01"/>
    <w:rsid w:val="0007033C"/>
    <w:rsid w:val="0007209F"/>
    <w:rsid w:val="000735D0"/>
    <w:rsid w:val="00073637"/>
    <w:rsid w:val="00073C5C"/>
    <w:rsid w:val="00073ECA"/>
    <w:rsid w:val="00074A82"/>
    <w:rsid w:val="000752C8"/>
    <w:rsid w:val="00076C6C"/>
    <w:rsid w:val="00076E4B"/>
    <w:rsid w:val="000802C0"/>
    <w:rsid w:val="0008091F"/>
    <w:rsid w:val="00081B2F"/>
    <w:rsid w:val="0008202F"/>
    <w:rsid w:val="00084674"/>
    <w:rsid w:val="000857F3"/>
    <w:rsid w:val="00086DC5"/>
    <w:rsid w:val="000915FC"/>
    <w:rsid w:val="00092163"/>
    <w:rsid w:val="000924D7"/>
    <w:rsid w:val="000928E4"/>
    <w:rsid w:val="00094E73"/>
    <w:rsid w:val="000960B6"/>
    <w:rsid w:val="00096127"/>
    <w:rsid w:val="000966BD"/>
    <w:rsid w:val="00096DEA"/>
    <w:rsid w:val="00097E78"/>
    <w:rsid w:val="000A076C"/>
    <w:rsid w:val="000A2365"/>
    <w:rsid w:val="000A3EFC"/>
    <w:rsid w:val="000A4270"/>
    <w:rsid w:val="000A4A8C"/>
    <w:rsid w:val="000B10D6"/>
    <w:rsid w:val="000B21AB"/>
    <w:rsid w:val="000B2F1B"/>
    <w:rsid w:val="000B2F5B"/>
    <w:rsid w:val="000B3A11"/>
    <w:rsid w:val="000B5246"/>
    <w:rsid w:val="000B704B"/>
    <w:rsid w:val="000C034A"/>
    <w:rsid w:val="000C0899"/>
    <w:rsid w:val="000C131E"/>
    <w:rsid w:val="000C13CD"/>
    <w:rsid w:val="000C2D85"/>
    <w:rsid w:val="000C513A"/>
    <w:rsid w:val="000C57D6"/>
    <w:rsid w:val="000C587B"/>
    <w:rsid w:val="000C67D3"/>
    <w:rsid w:val="000C6E44"/>
    <w:rsid w:val="000C6FF3"/>
    <w:rsid w:val="000C71C0"/>
    <w:rsid w:val="000C7267"/>
    <w:rsid w:val="000D0455"/>
    <w:rsid w:val="000D08B5"/>
    <w:rsid w:val="000D28EB"/>
    <w:rsid w:val="000D3186"/>
    <w:rsid w:val="000D40EE"/>
    <w:rsid w:val="000D4914"/>
    <w:rsid w:val="000D7C37"/>
    <w:rsid w:val="000D7D91"/>
    <w:rsid w:val="000E08DD"/>
    <w:rsid w:val="000E324D"/>
    <w:rsid w:val="000E5235"/>
    <w:rsid w:val="000E5396"/>
    <w:rsid w:val="000E6B9E"/>
    <w:rsid w:val="000E716B"/>
    <w:rsid w:val="000F648E"/>
    <w:rsid w:val="000F68C6"/>
    <w:rsid w:val="0010089C"/>
    <w:rsid w:val="00102CBF"/>
    <w:rsid w:val="001034BF"/>
    <w:rsid w:val="0010365F"/>
    <w:rsid w:val="0010595F"/>
    <w:rsid w:val="00107221"/>
    <w:rsid w:val="00107BB7"/>
    <w:rsid w:val="00110EF9"/>
    <w:rsid w:val="00113425"/>
    <w:rsid w:val="00114306"/>
    <w:rsid w:val="001203AE"/>
    <w:rsid w:val="001231D8"/>
    <w:rsid w:val="0012338D"/>
    <w:rsid w:val="0012367A"/>
    <w:rsid w:val="00123D5C"/>
    <w:rsid w:val="00125E95"/>
    <w:rsid w:val="0012690A"/>
    <w:rsid w:val="00126E44"/>
    <w:rsid w:val="00127A24"/>
    <w:rsid w:val="00130E48"/>
    <w:rsid w:val="001317A5"/>
    <w:rsid w:val="00132F5C"/>
    <w:rsid w:val="00135127"/>
    <w:rsid w:val="00136273"/>
    <w:rsid w:val="001368AD"/>
    <w:rsid w:val="00137F02"/>
    <w:rsid w:val="001406AB"/>
    <w:rsid w:val="00141262"/>
    <w:rsid w:val="00142DB6"/>
    <w:rsid w:val="00143AAE"/>
    <w:rsid w:val="00144A3F"/>
    <w:rsid w:val="00147A5D"/>
    <w:rsid w:val="001527D7"/>
    <w:rsid w:val="00153C43"/>
    <w:rsid w:val="001541A9"/>
    <w:rsid w:val="00155463"/>
    <w:rsid w:val="00156CF5"/>
    <w:rsid w:val="00156F3C"/>
    <w:rsid w:val="0015743D"/>
    <w:rsid w:val="00160A06"/>
    <w:rsid w:val="00163079"/>
    <w:rsid w:val="001631EB"/>
    <w:rsid w:val="00164A25"/>
    <w:rsid w:val="0016515B"/>
    <w:rsid w:val="00165AD8"/>
    <w:rsid w:val="00165F38"/>
    <w:rsid w:val="00166561"/>
    <w:rsid w:val="00166F02"/>
    <w:rsid w:val="00167583"/>
    <w:rsid w:val="00167676"/>
    <w:rsid w:val="00172E1F"/>
    <w:rsid w:val="0017431E"/>
    <w:rsid w:val="001767E8"/>
    <w:rsid w:val="00177CD7"/>
    <w:rsid w:val="00181704"/>
    <w:rsid w:val="00182287"/>
    <w:rsid w:val="001826A4"/>
    <w:rsid w:val="001846DD"/>
    <w:rsid w:val="00184F35"/>
    <w:rsid w:val="001858D1"/>
    <w:rsid w:val="00185B2E"/>
    <w:rsid w:val="00186D8B"/>
    <w:rsid w:val="001900D1"/>
    <w:rsid w:val="00190882"/>
    <w:rsid w:val="00190EDC"/>
    <w:rsid w:val="0019226F"/>
    <w:rsid w:val="00192320"/>
    <w:rsid w:val="00192B06"/>
    <w:rsid w:val="001930E5"/>
    <w:rsid w:val="001953C0"/>
    <w:rsid w:val="00195C9D"/>
    <w:rsid w:val="00195DDC"/>
    <w:rsid w:val="00195E9E"/>
    <w:rsid w:val="0019649B"/>
    <w:rsid w:val="00196FFF"/>
    <w:rsid w:val="001A1438"/>
    <w:rsid w:val="001A21E9"/>
    <w:rsid w:val="001A4B7A"/>
    <w:rsid w:val="001A4EBD"/>
    <w:rsid w:val="001A52F4"/>
    <w:rsid w:val="001A57DF"/>
    <w:rsid w:val="001A7E2F"/>
    <w:rsid w:val="001B1577"/>
    <w:rsid w:val="001B2721"/>
    <w:rsid w:val="001B3BF4"/>
    <w:rsid w:val="001B5D52"/>
    <w:rsid w:val="001C020B"/>
    <w:rsid w:val="001C091D"/>
    <w:rsid w:val="001C098A"/>
    <w:rsid w:val="001C1933"/>
    <w:rsid w:val="001C1AFE"/>
    <w:rsid w:val="001C23CB"/>
    <w:rsid w:val="001C25B0"/>
    <w:rsid w:val="001C4CFF"/>
    <w:rsid w:val="001C6CB9"/>
    <w:rsid w:val="001D04D5"/>
    <w:rsid w:val="001D0601"/>
    <w:rsid w:val="001D2E10"/>
    <w:rsid w:val="001D3AD5"/>
    <w:rsid w:val="001D3C64"/>
    <w:rsid w:val="001D7161"/>
    <w:rsid w:val="001D7244"/>
    <w:rsid w:val="001D7A70"/>
    <w:rsid w:val="001E0E0A"/>
    <w:rsid w:val="001E1DE5"/>
    <w:rsid w:val="001E281C"/>
    <w:rsid w:val="001E2F92"/>
    <w:rsid w:val="001E34E1"/>
    <w:rsid w:val="001E40AB"/>
    <w:rsid w:val="001E4A19"/>
    <w:rsid w:val="001E4E28"/>
    <w:rsid w:val="001E6BA4"/>
    <w:rsid w:val="001E7117"/>
    <w:rsid w:val="001E751C"/>
    <w:rsid w:val="001F2CE1"/>
    <w:rsid w:val="001F389A"/>
    <w:rsid w:val="001F3A03"/>
    <w:rsid w:val="001F4D15"/>
    <w:rsid w:val="001F7F03"/>
    <w:rsid w:val="00200845"/>
    <w:rsid w:val="002013F9"/>
    <w:rsid w:val="00201BB9"/>
    <w:rsid w:val="00204AE8"/>
    <w:rsid w:val="00206DCD"/>
    <w:rsid w:val="00207FF8"/>
    <w:rsid w:val="00212746"/>
    <w:rsid w:val="0021408E"/>
    <w:rsid w:val="0021469E"/>
    <w:rsid w:val="00214CFE"/>
    <w:rsid w:val="00216A50"/>
    <w:rsid w:val="00216F55"/>
    <w:rsid w:val="0021776A"/>
    <w:rsid w:val="00217F0C"/>
    <w:rsid w:val="0022071F"/>
    <w:rsid w:val="002208DD"/>
    <w:rsid w:val="0022166B"/>
    <w:rsid w:val="00221748"/>
    <w:rsid w:val="002217FE"/>
    <w:rsid w:val="0022187C"/>
    <w:rsid w:val="00222919"/>
    <w:rsid w:val="0022354D"/>
    <w:rsid w:val="00223AFA"/>
    <w:rsid w:val="00223E00"/>
    <w:rsid w:val="0022510F"/>
    <w:rsid w:val="00225FC1"/>
    <w:rsid w:val="00227A62"/>
    <w:rsid w:val="00230DB0"/>
    <w:rsid w:val="002317EB"/>
    <w:rsid w:val="002320A0"/>
    <w:rsid w:val="00232F24"/>
    <w:rsid w:val="002345E6"/>
    <w:rsid w:val="00235094"/>
    <w:rsid w:val="002351C2"/>
    <w:rsid w:val="002362D4"/>
    <w:rsid w:val="0023F16F"/>
    <w:rsid w:val="00240C0A"/>
    <w:rsid w:val="0024112B"/>
    <w:rsid w:val="00243E76"/>
    <w:rsid w:val="002460C6"/>
    <w:rsid w:val="00246ADE"/>
    <w:rsid w:val="00246DD4"/>
    <w:rsid w:val="00246F81"/>
    <w:rsid w:val="002517D8"/>
    <w:rsid w:val="00251D0B"/>
    <w:rsid w:val="002523AD"/>
    <w:rsid w:val="00252B1C"/>
    <w:rsid w:val="0025314B"/>
    <w:rsid w:val="00254554"/>
    <w:rsid w:val="00255B9F"/>
    <w:rsid w:val="00260AAA"/>
    <w:rsid w:val="00261388"/>
    <w:rsid w:val="00261A3B"/>
    <w:rsid w:val="00261AB7"/>
    <w:rsid w:val="00262D54"/>
    <w:rsid w:val="00262DEA"/>
    <w:rsid w:val="002632BB"/>
    <w:rsid w:val="002636B5"/>
    <w:rsid w:val="002640DA"/>
    <w:rsid w:val="002663E7"/>
    <w:rsid w:val="00266B21"/>
    <w:rsid w:val="002677AC"/>
    <w:rsid w:val="00270FEB"/>
    <w:rsid w:val="00274533"/>
    <w:rsid w:val="00274671"/>
    <w:rsid w:val="0027639C"/>
    <w:rsid w:val="00280943"/>
    <w:rsid w:val="00280CA1"/>
    <w:rsid w:val="00282695"/>
    <w:rsid w:val="00284595"/>
    <w:rsid w:val="00284B7B"/>
    <w:rsid w:val="0028602B"/>
    <w:rsid w:val="00286349"/>
    <w:rsid w:val="00286459"/>
    <w:rsid w:val="002864BA"/>
    <w:rsid w:val="002868E6"/>
    <w:rsid w:val="00287058"/>
    <w:rsid w:val="002875F5"/>
    <w:rsid w:val="002904AD"/>
    <w:rsid w:val="00290C11"/>
    <w:rsid w:val="0029163A"/>
    <w:rsid w:val="00293247"/>
    <w:rsid w:val="00293637"/>
    <w:rsid w:val="00293BF7"/>
    <w:rsid w:val="002942E9"/>
    <w:rsid w:val="00294C58"/>
    <w:rsid w:val="00294DB0"/>
    <w:rsid w:val="00294F76"/>
    <w:rsid w:val="002962AE"/>
    <w:rsid w:val="00296721"/>
    <w:rsid w:val="00296938"/>
    <w:rsid w:val="00296C87"/>
    <w:rsid w:val="0029773E"/>
    <w:rsid w:val="002A0AEC"/>
    <w:rsid w:val="002A10D9"/>
    <w:rsid w:val="002A15D8"/>
    <w:rsid w:val="002A2982"/>
    <w:rsid w:val="002A3BBF"/>
    <w:rsid w:val="002A506E"/>
    <w:rsid w:val="002B01F4"/>
    <w:rsid w:val="002B08C2"/>
    <w:rsid w:val="002B4210"/>
    <w:rsid w:val="002B5F38"/>
    <w:rsid w:val="002B6A14"/>
    <w:rsid w:val="002B7642"/>
    <w:rsid w:val="002B7DF9"/>
    <w:rsid w:val="002C0BE4"/>
    <w:rsid w:val="002C0CCE"/>
    <w:rsid w:val="002C0D46"/>
    <w:rsid w:val="002C169C"/>
    <w:rsid w:val="002C2B8E"/>
    <w:rsid w:val="002C5422"/>
    <w:rsid w:val="002C5D2A"/>
    <w:rsid w:val="002D0A57"/>
    <w:rsid w:val="002D14F2"/>
    <w:rsid w:val="002D1840"/>
    <w:rsid w:val="002D1D39"/>
    <w:rsid w:val="002D2721"/>
    <w:rsid w:val="002D2B22"/>
    <w:rsid w:val="002D2B7C"/>
    <w:rsid w:val="002D5094"/>
    <w:rsid w:val="002D5595"/>
    <w:rsid w:val="002D583B"/>
    <w:rsid w:val="002E0348"/>
    <w:rsid w:val="002E0EDE"/>
    <w:rsid w:val="002E51A2"/>
    <w:rsid w:val="002E51A4"/>
    <w:rsid w:val="002E6600"/>
    <w:rsid w:val="002E71D1"/>
    <w:rsid w:val="002E7CAE"/>
    <w:rsid w:val="002F0D7A"/>
    <w:rsid w:val="002F28A3"/>
    <w:rsid w:val="002F34DB"/>
    <w:rsid w:val="002F61DA"/>
    <w:rsid w:val="002F6756"/>
    <w:rsid w:val="002F7ED2"/>
    <w:rsid w:val="003009F6"/>
    <w:rsid w:val="00300CDA"/>
    <w:rsid w:val="0030206A"/>
    <w:rsid w:val="00302297"/>
    <w:rsid w:val="00303990"/>
    <w:rsid w:val="00303DB7"/>
    <w:rsid w:val="00303DC1"/>
    <w:rsid w:val="00305601"/>
    <w:rsid w:val="003062A0"/>
    <w:rsid w:val="00310FE2"/>
    <w:rsid w:val="00311673"/>
    <w:rsid w:val="00311B18"/>
    <w:rsid w:val="00311C9B"/>
    <w:rsid w:val="00312469"/>
    <w:rsid w:val="00313AC9"/>
    <w:rsid w:val="0031699C"/>
    <w:rsid w:val="00320078"/>
    <w:rsid w:val="00321782"/>
    <w:rsid w:val="003226DE"/>
    <w:rsid w:val="00323ABF"/>
    <w:rsid w:val="00323B7E"/>
    <w:rsid w:val="0032532C"/>
    <w:rsid w:val="00325584"/>
    <w:rsid w:val="003257CA"/>
    <w:rsid w:val="003258D8"/>
    <w:rsid w:val="003271ED"/>
    <w:rsid w:val="00327AFB"/>
    <w:rsid w:val="00332209"/>
    <w:rsid w:val="00332FB3"/>
    <w:rsid w:val="00333A83"/>
    <w:rsid w:val="00333E92"/>
    <w:rsid w:val="00334799"/>
    <w:rsid w:val="0033554F"/>
    <w:rsid w:val="003359A1"/>
    <w:rsid w:val="003364BD"/>
    <w:rsid w:val="00337C00"/>
    <w:rsid w:val="003408C0"/>
    <w:rsid w:val="00341BAB"/>
    <w:rsid w:val="00341F96"/>
    <w:rsid w:val="003421D4"/>
    <w:rsid w:val="00342799"/>
    <w:rsid w:val="00342E5A"/>
    <w:rsid w:val="00342F7B"/>
    <w:rsid w:val="00343117"/>
    <w:rsid w:val="0034351F"/>
    <w:rsid w:val="00343D83"/>
    <w:rsid w:val="00346642"/>
    <w:rsid w:val="003474F4"/>
    <w:rsid w:val="00347CA4"/>
    <w:rsid w:val="003510E5"/>
    <w:rsid w:val="00351201"/>
    <w:rsid w:val="00352556"/>
    <w:rsid w:val="00353362"/>
    <w:rsid w:val="003535F2"/>
    <w:rsid w:val="0035371B"/>
    <w:rsid w:val="00353AE9"/>
    <w:rsid w:val="00354AC9"/>
    <w:rsid w:val="003565DB"/>
    <w:rsid w:val="003579C5"/>
    <w:rsid w:val="00360049"/>
    <w:rsid w:val="00360D50"/>
    <w:rsid w:val="00361E97"/>
    <w:rsid w:val="00362D1F"/>
    <w:rsid w:val="003637FF"/>
    <w:rsid w:val="00364399"/>
    <w:rsid w:val="00364EB7"/>
    <w:rsid w:val="003669F8"/>
    <w:rsid w:val="00370F1F"/>
    <w:rsid w:val="00372884"/>
    <w:rsid w:val="00373E52"/>
    <w:rsid w:val="0037657B"/>
    <w:rsid w:val="00377194"/>
    <w:rsid w:val="00377652"/>
    <w:rsid w:val="00380625"/>
    <w:rsid w:val="00380FE8"/>
    <w:rsid w:val="00381A33"/>
    <w:rsid w:val="00384390"/>
    <w:rsid w:val="003851C5"/>
    <w:rsid w:val="00386087"/>
    <w:rsid w:val="00386426"/>
    <w:rsid w:val="003873F6"/>
    <w:rsid w:val="00387AD8"/>
    <w:rsid w:val="00387D82"/>
    <w:rsid w:val="00391EB9"/>
    <w:rsid w:val="00394885"/>
    <w:rsid w:val="003A03C7"/>
    <w:rsid w:val="003A21E8"/>
    <w:rsid w:val="003A22DE"/>
    <w:rsid w:val="003A361A"/>
    <w:rsid w:val="003A4BE5"/>
    <w:rsid w:val="003A5421"/>
    <w:rsid w:val="003A5653"/>
    <w:rsid w:val="003A7A66"/>
    <w:rsid w:val="003B090D"/>
    <w:rsid w:val="003B16AF"/>
    <w:rsid w:val="003B28E3"/>
    <w:rsid w:val="003B3B84"/>
    <w:rsid w:val="003B3C69"/>
    <w:rsid w:val="003B3FD7"/>
    <w:rsid w:val="003B4472"/>
    <w:rsid w:val="003B46FA"/>
    <w:rsid w:val="003B471E"/>
    <w:rsid w:val="003B4864"/>
    <w:rsid w:val="003B69D2"/>
    <w:rsid w:val="003B76DD"/>
    <w:rsid w:val="003C0C52"/>
    <w:rsid w:val="003C10C7"/>
    <w:rsid w:val="003C3128"/>
    <w:rsid w:val="003C366C"/>
    <w:rsid w:val="003C3FCD"/>
    <w:rsid w:val="003C6091"/>
    <w:rsid w:val="003C6771"/>
    <w:rsid w:val="003C6877"/>
    <w:rsid w:val="003D09C0"/>
    <w:rsid w:val="003D1B75"/>
    <w:rsid w:val="003D24EE"/>
    <w:rsid w:val="003D2B4C"/>
    <w:rsid w:val="003D33F0"/>
    <w:rsid w:val="003D4086"/>
    <w:rsid w:val="003D59AD"/>
    <w:rsid w:val="003D6663"/>
    <w:rsid w:val="003D7E5C"/>
    <w:rsid w:val="003E20F2"/>
    <w:rsid w:val="003E21E3"/>
    <w:rsid w:val="003E2618"/>
    <w:rsid w:val="003E303C"/>
    <w:rsid w:val="003E3618"/>
    <w:rsid w:val="003E4251"/>
    <w:rsid w:val="003E4750"/>
    <w:rsid w:val="003E595D"/>
    <w:rsid w:val="003E5C25"/>
    <w:rsid w:val="003E6A28"/>
    <w:rsid w:val="003E6DF5"/>
    <w:rsid w:val="003E7F13"/>
    <w:rsid w:val="003F09B9"/>
    <w:rsid w:val="003F42C2"/>
    <w:rsid w:val="003F5901"/>
    <w:rsid w:val="003F6195"/>
    <w:rsid w:val="003F6EA3"/>
    <w:rsid w:val="003F7153"/>
    <w:rsid w:val="0040031B"/>
    <w:rsid w:val="00400F6D"/>
    <w:rsid w:val="0040205E"/>
    <w:rsid w:val="00402F40"/>
    <w:rsid w:val="00403699"/>
    <w:rsid w:val="004038E3"/>
    <w:rsid w:val="00403F1F"/>
    <w:rsid w:val="004040A5"/>
    <w:rsid w:val="0040464A"/>
    <w:rsid w:val="004056E5"/>
    <w:rsid w:val="00406324"/>
    <w:rsid w:val="0041276D"/>
    <w:rsid w:val="0041357B"/>
    <w:rsid w:val="00414C95"/>
    <w:rsid w:val="0041525F"/>
    <w:rsid w:val="004154DD"/>
    <w:rsid w:val="00416A63"/>
    <w:rsid w:val="004208F7"/>
    <w:rsid w:val="00420FE9"/>
    <w:rsid w:val="00421AA9"/>
    <w:rsid w:val="004234CB"/>
    <w:rsid w:val="004247C8"/>
    <w:rsid w:val="00424A3D"/>
    <w:rsid w:val="00424BDE"/>
    <w:rsid w:val="00425868"/>
    <w:rsid w:val="00426E39"/>
    <w:rsid w:val="00427FB5"/>
    <w:rsid w:val="0043087B"/>
    <w:rsid w:val="00430C5F"/>
    <w:rsid w:val="00431CF9"/>
    <w:rsid w:val="0043247C"/>
    <w:rsid w:val="00432AEF"/>
    <w:rsid w:val="00435490"/>
    <w:rsid w:val="00435BB1"/>
    <w:rsid w:val="00435C71"/>
    <w:rsid w:val="004362AB"/>
    <w:rsid w:val="004369AD"/>
    <w:rsid w:val="00436DF8"/>
    <w:rsid w:val="004374EA"/>
    <w:rsid w:val="0044158D"/>
    <w:rsid w:val="00441BDF"/>
    <w:rsid w:val="00441CFF"/>
    <w:rsid w:val="0044266F"/>
    <w:rsid w:val="004459BC"/>
    <w:rsid w:val="00445FFE"/>
    <w:rsid w:val="004468DC"/>
    <w:rsid w:val="00447CFB"/>
    <w:rsid w:val="00452A11"/>
    <w:rsid w:val="00454990"/>
    <w:rsid w:val="00454A6C"/>
    <w:rsid w:val="00455105"/>
    <w:rsid w:val="004573BE"/>
    <w:rsid w:val="00457660"/>
    <w:rsid w:val="004605A9"/>
    <w:rsid w:val="00460D47"/>
    <w:rsid w:val="0046132A"/>
    <w:rsid w:val="00463297"/>
    <w:rsid w:val="004641E6"/>
    <w:rsid w:val="00464AAC"/>
    <w:rsid w:val="00467920"/>
    <w:rsid w:val="00471D69"/>
    <w:rsid w:val="00472679"/>
    <w:rsid w:val="00473074"/>
    <w:rsid w:val="00475AA9"/>
    <w:rsid w:val="00475CF5"/>
    <w:rsid w:val="00476D1C"/>
    <w:rsid w:val="00476E43"/>
    <w:rsid w:val="00481359"/>
    <w:rsid w:val="00482D61"/>
    <w:rsid w:val="00482DEB"/>
    <w:rsid w:val="00482FBB"/>
    <w:rsid w:val="004837E4"/>
    <w:rsid w:val="00483DEF"/>
    <w:rsid w:val="004849BB"/>
    <w:rsid w:val="00487046"/>
    <w:rsid w:val="00490129"/>
    <w:rsid w:val="00490270"/>
    <w:rsid w:val="00490EF3"/>
    <w:rsid w:val="00491950"/>
    <w:rsid w:val="0049208D"/>
    <w:rsid w:val="0049212E"/>
    <w:rsid w:val="004926D6"/>
    <w:rsid w:val="00492A35"/>
    <w:rsid w:val="00496303"/>
    <w:rsid w:val="00496F11"/>
    <w:rsid w:val="004A1766"/>
    <w:rsid w:val="004A1C4D"/>
    <w:rsid w:val="004A2F51"/>
    <w:rsid w:val="004A43B4"/>
    <w:rsid w:val="004A44B0"/>
    <w:rsid w:val="004A4B78"/>
    <w:rsid w:val="004A4E38"/>
    <w:rsid w:val="004A4EC4"/>
    <w:rsid w:val="004A589F"/>
    <w:rsid w:val="004A5A1C"/>
    <w:rsid w:val="004A745B"/>
    <w:rsid w:val="004A78BE"/>
    <w:rsid w:val="004A78C6"/>
    <w:rsid w:val="004A7DF4"/>
    <w:rsid w:val="004B04D1"/>
    <w:rsid w:val="004B4C04"/>
    <w:rsid w:val="004B5C26"/>
    <w:rsid w:val="004B6B1E"/>
    <w:rsid w:val="004B6D61"/>
    <w:rsid w:val="004C0EB7"/>
    <w:rsid w:val="004C228B"/>
    <w:rsid w:val="004C3963"/>
    <w:rsid w:val="004C4396"/>
    <w:rsid w:val="004C714C"/>
    <w:rsid w:val="004D0D94"/>
    <w:rsid w:val="004D1A5F"/>
    <w:rsid w:val="004D1DEC"/>
    <w:rsid w:val="004D413C"/>
    <w:rsid w:val="004D759A"/>
    <w:rsid w:val="004E2C84"/>
    <w:rsid w:val="004E3AD2"/>
    <w:rsid w:val="004E4702"/>
    <w:rsid w:val="004E54CC"/>
    <w:rsid w:val="004E6900"/>
    <w:rsid w:val="004E73DA"/>
    <w:rsid w:val="004E7596"/>
    <w:rsid w:val="004F3076"/>
    <w:rsid w:val="004F4E86"/>
    <w:rsid w:val="004F5385"/>
    <w:rsid w:val="004F54F7"/>
    <w:rsid w:val="004F668D"/>
    <w:rsid w:val="00502502"/>
    <w:rsid w:val="00503084"/>
    <w:rsid w:val="005030EE"/>
    <w:rsid w:val="005030FC"/>
    <w:rsid w:val="00503778"/>
    <w:rsid w:val="00503D34"/>
    <w:rsid w:val="00503DB1"/>
    <w:rsid w:val="00504A7B"/>
    <w:rsid w:val="005068A1"/>
    <w:rsid w:val="00507C7E"/>
    <w:rsid w:val="00510382"/>
    <w:rsid w:val="005109EF"/>
    <w:rsid w:val="0051176D"/>
    <w:rsid w:val="00511947"/>
    <w:rsid w:val="0051356A"/>
    <w:rsid w:val="005154EE"/>
    <w:rsid w:val="0052212F"/>
    <w:rsid w:val="00522277"/>
    <w:rsid w:val="00522459"/>
    <w:rsid w:val="00522F69"/>
    <w:rsid w:val="00523BA9"/>
    <w:rsid w:val="00524739"/>
    <w:rsid w:val="00525118"/>
    <w:rsid w:val="00525326"/>
    <w:rsid w:val="005306D0"/>
    <w:rsid w:val="00530E57"/>
    <w:rsid w:val="00530E5D"/>
    <w:rsid w:val="005310F2"/>
    <w:rsid w:val="00532517"/>
    <w:rsid w:val="00533558"/>
    <w:rsid w:val="005343B5"/>
    <w:rsid w:val="00534D33"/>
    <w:rsid w:val="005360EF"/>
    <w:rsid w:val="00536272"/>
    <w:rsid w:val="005365E3"/>
    <w:rsid w:val="00541140"/>
    <w:rsid w:val="00542595"/>
    <w:rsid w:val="0054407A"/>
    <w:rsid w:val="00545194"/>
    <w:rsid w:val="00550185"/>
    <w:rsid w:val="0055262A"/>
    <w:rsid w:val="0055364F"/>
    <w:rsid w:val="005551EF"/>
    <w:rsid w:val="00556096"/>
    <w:rsid w:val="005566CC"/>
    <w:rsid w:val="00556F56"/>
    <w:rsid w:val="00557C4F"/>
    <w:rsid w:val="00557FA0"/>
    <w:rsid w:val="00560B5B"/>
    <w:rsid w:val="005641AB"/>
    <w:rsid w:val="005650BB"/>
    <w:rsid w:val="00565925"/>
    <w:rsid w:val="00565CA7"/>
    <w:rsid w:val="00565E49"/>
    <w:rsid w:val="005672E3"/>
    <w:rsid w:val="005713C2"/>
    <w:rsid w:val="0057214C"/>
    <w:rsid w:val="005725A3"/>
    <w:rsid w:val="0057375E"/>
    <w:rsid w:val="005757E6"/>
    <w:rsid w:val="005758D4"/>
    <w:rsid w:val="00575AE1"/>
    <w:rsid w:val="00575C7B"/>
    <w:rsid w:val="00575E01"/>
    <w:rsid w:val="00576669"/>
    <w:rsid w:val="00576693"/>
    <w:rsid w:val="00576801"/>
    <w:rsid w:val="00576EDB"/>
    <w:rsid w:val="00577DC9"/>
    <w:rsid w:val="005801F0"/>
    <w:rsid w:val="00580A1A"/>
    <w:rsid w:val="00581CBA"/>
    <w:rsid w:val="00581CFA"/>
    <w:rsid w:val="005834A7"/>
    <w:rsid w:val="00586283"/>
    <w:rsid w:val="005901BE"/>
    <w:rsid w:val="00590AFC"/>
    <w:rsid w:val="00591222"/>
    <w:rsid w:val="00592BE8"/>
    <w:rsid w:val="00592D5C"/>
    <w:rsid w:val="00593693"/>
    <w:rsid w:val="00593D3A"/>
    <w:rsid w:val="0059467A"/>
    <w:rsid w:val="00596AC6"/>
    <w:rsid w:val="00596F0C"/>
    <w:rsid w:val="00597B2D"/>
    <w:rsid w:val="005A0B7E"/>
    <w:rsid w:val="005A1CD1"/>
    <w:rsid w:val="005A2B86"/>
    <w:rsid w:val="005A32AC"/>
    <w:rsid w:val="005A3439"/>
    <w:rsid w:val="005A426B"/>
    <w:rsid w:val="005A46B9"/>
    <w:rsid w:val="005A4BA4"/>
    <w:rsid w:val="005A6D82"/>
    <w:rsid w:val="005B1065"/>
    <w:rsid w:val="005B284C"/>
    <w:rsid w:val="005B2B50"/>
    <w:rsid w:val="005B2F4A"/>
    <w:rsid w:val="005B3BEA"/>
    <w:rsid w:val="005B3CA8"/>
    <w:rsid w:val="005B547A"/>
    <w:rsid w:val="005B56F7"/>
    <w:rsid w:val="005B655A"/>
    <w:rsid w:val="005B74E6"/>
    <w:rsid w:val="005B7668"/>
    <w:rsid w:val="005C1350"/>
    <w:rsid w:val="005C212A"/>
    <w:rsid w:val="005C3FD9"/>
    <w:rsid w:val="005C69FA"/>
    <w:rsid w:val="005C6C24"/>
    <w:rsid w:val="005C7335"/>
    <w:rsid w:val="005D0FFD"/>
    <w:rsid w:val="005D16EB"/>
    <w:rsid w:val="005D1746"/>
    <w:rsid w:val="005D17F7"/>
    <w:rsid w:val="005D3BC9"/>
    <w:rsid w:val="005D43CE"/>
    <w:rsid w:val="005D453E"/>
    <w:rsid w:val="005D56B7"/>
    <w:rsid w:val="005D628F"/>
    <w:rsid w:val="005D7073"/>
    <w:rsid w:val="005D7E56"/>
    <w:rsid w:val="005E219E"/>
    <w:rsid w:val="005E39C6"/>
    <w:rsid w:val="005E449E"/>
    <w:rsid w:val="005E5CB1"/>
    <w:rsid w:val="005F0CF0"/>
    <w:rsid w:val="005F2B3E"/>
    <w:rsid w:val="005F2D3A"/>
    <w:rsid w:val="005F5C4C"/>
    <w:rsid w:val="005F67A9"/>
    <w:rsid w:val="00600799"/>
    <w:rsid w:val="00600CFC"/>
    <w:rsid w:val="006047AF"/>
    <w:rsid w:val="00604F16"/>
    <w:rsid w:val="0060717D"/>
    <w:rsid w:val="0060769F"/>
    <w:rsid w:val="006100B9"/>
    <w:rsid w:val="006105D5"/>
    <w:rsid w:val="00610A33"/>
    <w:rsid w:val="00610EDF"/>
    <w:rsid w:val="00611248"/>
    <w:rsid w:val="0061582A"/>
    <w:rsid w:val="00615A75"/>
    <w:rsid w:val="00615E18"/>
    <w:rsid w:val="00615E38"/>
    <w:rsid w:val="00617337"/>
    <w:rsid w:val="00620FED"/>
    <w:rsid w:val="00622B75"/>
    <w:rsid w:val="0062322C"/>
    <w:rsid w:val="006242CA"/>
    <w:rsid w:val="00625D59"/>
    <w:rsid w:val="00626BA2"/>
    <w:rsid w:val="00630BC6"/>
    <w:rsid w:val="00631FBF"/>
    <w:rsid w:val="00632957"/>
    <w:rsid w:val="00633222"/>
    <w:rsid w:val="0063534B"/>
    <w:rsid w:val="00637E75"/>
    <w:rsid w:val="006409A0"/>
    <w:rsid w:val="0064105C"/>
    <w:rsid w:val="00642346"/>
    <w:rsid w:val="0064268F"/>
    <w:rsid w:val="006427A8"/>
    <w:rsid w:val="00644AAE"/>
    <w:rsid w:val="006510E0"/>
    <w:rsid w:val="00651334"/>
    <w:rsid w:val="00652588"/>
    <w:rsid w:val="00653731"/>
    <w:rsid w:val="00654CD6"/>
    <w:rsid w:val="00655618"/>
    <w:rsid w:val="0065687D"/>
    <w:rsid w:val="0065750D"/>
    <w:rsid w:val="00657ABB"/>
    <w:rsid w:val="0066133F"/>
    <w:rsid w:val="00661C61"/>
    <w:rsid w:val="00662A0E"/>
    <w:rsid w:val="00662FEF"/>
    <w:rsid w:val="006636DC"/>
    <w:rsid w:val="00663E58"/>
    <w:rsid w:val="006646E1"/>
    <w:rsid w:val="00670B65"/>
    <w:rsid w:val="00670DF5"/>
    <w:rsid w:val="00671C86"/>
    <w:rsid w:val="006726B8"/>
    <w:rsid w:val="00674B4E"/>
    <w:rsid w:val="006752DB"/>
    <w:rsid w:val="00675859"/>
    <w:rsid w:val="00677135"/>
    <w:rsid w:val="0068200F"/>
    <w:rsid w:val="00682A6E"/>
    <w:rsid w:val="00682D73"/>
    <w:rsid w:val="00683F5B"/>
    <w:rsid w:val="00684E71"/>
    <w:rsid w:val="00690014"/>
    <w:rsid w:val="006920E7"/>
    <w:rsid w:val="00692300"/>
    <w:rsid w:val="006925DA"/>
    <w:rsid w:val="00693371"/>
    <w:rsid w:val="006937F2"/>
    <w:rsid w:val="00695A30"/>
    <w:rsid w:val="00695C06"/>
    <w:rsid w:val="00696599"/>
    <w:rsid w:val="00697B10"/>
    <w:rsid w:val="00697B68"/>
    <w:rsid w:val="006A0A69"/>
    <w:rsid w:val="006A197C"/>
    <w:rsid w:val="006A3703"/>
    <w:rsid w:val="006A49ED"/>
    <w:rsid w:val="006A518A"/>
    <w:rsid w:val="006A53F8"/>
    <w:rsid w:val="006A737A"/>
    <w:rsid w:val="006A79EF"/>
    <w:rsid w:val="006A7E7B"/>
    <w:rsid w:val="006B0159"/>
    <w:rsid w:val="006B1A36"/>
    <w:rsid w:val="006B2B7A"/>
    <w:rsid w:val="006B40E3"/>
    <w:rsid w:val="006B5024"/>
    <w:rsid w:val="006B5183"/>
    <w:rsid w:val="006B581B"/>
    <w:rsid w:val="006B66AF"/>
    <w:rsid w:val="006B7150"/>
    <w:rsid w:val="006B74DA"/>
    <w:rsid w:val="006C14F8"/>
    <w:rsid w:val="006C2211"/>
    <w:rsid w:val="006C221E"/>
    <w:rsid w:val="006C620E"/>
    <w:rsid w:val="006C667D"/>
    <w:rsid w:val="006C6A6E"/>
    <w:rsid w:val="006C7FDB"/>
    <w:rsid w:val="006D0186"/>
    <w:rsid w:val="006D7464"/>
    <w:rsid w:val="006D7609"/>
    <w:rsid w:val="006D78A5"/>
    <w:rsid w:val="006E036B"/>
    <w:rsid w:val="006E0990"/>
    <w:rsid w:val="006E2866"/>
    <w:rsid w:val="006E44DC"/>
    <w:rsid w:val="006E4AF0"/>
    <w:rsid w:val="006E5E56"/>
    <w:rsid w:val="006E6F7C"/>
    <w:rsid w:val="006F2134"/>
    <w:rsid w:val="006F2DBD"/>
    <w:rsid w:val="006F6524"/>
    <w:rsid w:val="006F6FA9"/>
    <w:rsid w:val="006F7373"/>
    <w:rsid w:val="006F791E"/>
    <w:rsid w:val="006F7A27"/>
    <w:rsid w:val="00701675"/>
    <w:rsid w:val="00701D46"/>
    <w:rsid w:val="00703E6A"/>
    <w:rsid w:val="0070469E"/>
    <w:rsid w:val="007055F7"/>
    <w:rsid w:val="00705729"/>
    <w:rsid w:val="0070581F"/>
    <w:rsid w:val="00705990"/>
    <w:rsid w:val="007075B2"/>
    <w:rsid w:val="00707A4D"/>
    <w:rsid w:val="00711461"/>
    <w:rsid w:val="00711E88"/>
    <w:rsid w:val="00711F2E"/>
    <w:rsid w:val="00713A30"/>
    <w:rsid w:val="00713F55"/>
    <w:rsid w:val="0071514C"/>
    <w:rsid w:val="0071612C"/>
    <w:rsid w:val="007168E6"/>
    <w:rsid w:val="00717354"/>
    <w:rsid w:val="007208E7"/>
    <w:rsid w:val="007210D0"/>
    <w:rsid w:val="007218ED"/>
    <w:rsid w:val="00723C92"/>
    <w:rsid w:val="007240CB"/>
    <w:rsid w:val="00724903"/>
    <w:rsid w:val="00724CA7"/>
    <w:rsid w:val="007251DC"/>
    <w:rsid w:val="007253AC"/>
    <w:rsid w:val="0072614E"/>
    <w:rsid w:val="00726BCA"/>
    <w:rsid w:val="0073153E"/>
    <w:rsid w:val="007315BE"/>
    <w:rsid w:val="00731808"/>
    <w:rsid w:val="0073187A"/>
    <w:rsid w:val="00731CC3"/>
    <w:rsid w:val="00733C83"/>
    <w:rsid w:val="00734C70"/>
    <w:rsid w:val="0073515F"/>
    <w:rsid w:val="00735507"/>
    <w:rsid w:val="00735EBD"/>
    <w:rsid w:val="00735F68"/>
    <w:rsid w:val="007360FA"/>
    <w:rsid w:val="00736353"/>
    <w:rsid w:val="0074079A"/>
    <w:rsid w:val="007407E1"/>
    <w:rsid w:val="007412F4"/>
    <w:rsid w:val="0074222D"/>
    <w:rsid w:val="007422E4"/>
    <w:rsid w:val="00742320"/>
    <w:rsid w:val="00742B65"/>
    <w:rsid w:val="00743F8E"/>
    <w:rsid w:val="00744126"/>
    <w:rsid w:val="007442DF"/>
    <w:rsid w:val="00744A81"/>
    <w:rsid w:val="00745B0A"/>
    <w:rsid w:val="00746816"/>
    <w:rsid w:val="00746946"/>
    <w:rsid w:val="007471BE"/>
    <w:rsid w:val="007479FF"/>
    <w:rsid w:val="0075012F"/>
    <w:rsid w:val="007502CE"/>
    <w:rsid w:val="00750937"/>
    <w:rsid w:val="00750C2F"/>
    <w:rsid w:val="00752356"/>
    <w:rsid w:val="0075286D"/>
    <w:rsid w:val="007538C3"/>
    <w:rsid w:val="00755701"/>
    <w:rsid w:val="00755B7D"/>
    <w:rsid w:val="00755E1F"/>
    <w:rsid w:val="00756718"/>
    <w:rsid w:val="0075682D"/>
    <w:rsid w:val="00756A1C"/>
    <w:rsid w:val="0076006D"/>
    <w:rsid w:val="007607EF"/>
    <w:rsid w:val="007617B3"/>
    <w:rsid w:val="00761B10"/>
    <w:rsid w:val="0076247D"/>
    <w:rsid w:val="00762519"/>
    <w:rsid w:val="00763555"/>
    <w:rsid w:val="00766E8C"/>
    <w:rsid w:val="00767632"/>
    <w:rsid w:val="00770BE8"/>
    <w:rsid w:val="0077157C"/>
    <w:rsid w:val="007731C8"/>
    <w:rsid w:val="007735B4"/>
    <w:rsid w:val="00773853"/>
    <w:rsid w:val="00774535"/>
    <w:rsid w:val="00774E6A"/>
    <w:rsid w:val="007751D3"/>
    <w:rsid w:val="00775BAE"/>
    <w:rsid w:val="00775D45"/>
    <w:rsid w:val="007764EC"/>
    <w:rsid w:val="007766D0"/>
    <w:rsid w:val="007774B0"/>
    <w:rsid w:val="007777D8"/>
    <w:rsid w:val="00777FD5"/>
    <w:rsid w:val="00781CDC"/>
    <w:rsid w:val="00781ED4"/>
    <w:rsid w:val="00781F65"/>
    <w:rsid w:val="007825B8"/>
    <w:rsid w:val="00782625"/>
    <w:rsid w:val="007858BC"/>
    <w:rsid w:val="00785CEE"/>
    <w:rsid w:val="007863F0"/>
    <w:rsid w:val="00786443"/>
    <w:rsid w:val="00786D74"/>
    <w:rsid w:val="007878C1"/>
    <w:rsid w:val="0079013A"/>
    <w:rsid w:val="007903D1"/>
    <w:rsid w:val="007919F2"/>
    <w:rsid w:val="00792A12"/>
    <w:rsid w:val="0079631B"/>
    <w:rsid w:val="007977EE"/>
    <w:rsid w:val="00797965"/>
    <w:rsid w:val="00797A9F"/>
    <w:rsid w:val="00797BD4"/>
    <w:rsid w:val="007A090A"/>
    <w:rsid w:val="007A1318"/>
    <w:rsid w:val="007A2DC6"/>
    <w:rsid w:val="007A2F1D"/>
    <w:rsid w:val="007A36DA"/>
    <w:rsid w:val="007A3C93"/>
    <w:rsid w:val="007A56D8"/>
    <w:rsid w:val="007A5C2A"/>
    <w:rsid w:val="007A67B0"/>
    <w:rsid w:val="007B36A2"/>
    <w:rsid w:val="007B3865"/>
    <w:rsid w:val="007B5854"/>
    <w:rsid w:val="007B76BB"/>
    <w:rsid w:val="007B7BB3"/>
    <w:rsid w:val="007C084D"/>
    <w:rsid w:val="007C10EA"/>
    <w:rsid w:val="007C13A8"/>
    <w:rsid w:val="007C13B5"/>
    <w:rsid w:val="007C3364"/>
    <w:rsid w:val="007C3A53"/>
    <w:rsid w:val="007C3BD0"/>
    <w:rsid w:val="007C46B2"/>
    <w:rsid w:val="007C7738"/>
    <w:rsid w:val="007D00F1"/>
    <w:rsid w:val="007D05CE"/>
    <w:rsid w:val="007D2B7B"/>
    <w:rsid w:val="007D352A"/>
    <w:rsid w:val="007D453B"/>
    <w:rsid w:val="007D4DC8"/>
    <w:rsid w:val="007D4E6E"/>
    <w:rsid w:val="007D7075"/>
    <w:rsid w:val="007D7544"/>
    <w:rsid w:val="007D7696"/>
    <w:rsid w:val="007D7D42"/>
    <w:rsid w:val="007E0159"/>
    <w:rsid w:val="007E01A2"/>
    <w:rsid w:val="007E0EEF"/>
    <w:rsid w:val="007E3035"/>
    <w:rsid w:val="007E312B"/>
    <w:rsid w:val="007E35C1"/>
    <w:rsid w:val="007E36BC"/>
    <w:rsid w:val="007E4476"/>
    <w:rsid w:val="007E4A4F"/>
    <w:rsid w:val="007E5A1C"/>
    <w:rsid w:val="007E5CAE"/>
    <w:rsid w:val="007F1A2E"/>
    <w:rsid w:val="007F2595"/>
    <w:rsid w:val="007F366C"/>
    <w:rsid w:val="007F3972"/>
    <w:rsid w:val="007F3D62"/>
    <w:rsid w:val="007F4B44"/>
    <w:rsid w:val="007F5748"/>
    <w:rsid w:val="007F5D8A"/>
    <w:rsid w:val="007F62AF"/>
    <w:rsid w:val="007F6464"/>
    <w:rsid w:val="007F65F9"/>
    <w:rsid w:val="007F6C78"/>
    <w:rsid w:val="007F71EA"/>
    <w:rsid w:val="007F7202"/>
    <w:rsid w:val="007F7668"/>
    <w:rsid w:val="00800731"/>
    <w:rsid w:val="008009EA"/>
    <w:rsid w:val="00801482"/>
    <w:rsid w:val="00802E08"/>
    <w:rsid w:val="00804125"/>
    <w:rsid w:val="008042A3"/>
    <w:rsid w:val="00804382"/>
    <w:rsid w:val="0080514A"/>
    <w:rsid w:val="00807B54"/>
    <w:rsid w:val="00810223"/>
    <w:rsid w:val="0081122E"/>
    <w:rsid w:val="008118BE"/>
    <w:rsid w:val="0081196C"/>
    <w:rsid w:val="00812478"/>
    <w:rsid w:val="00814936"/>
    <w:rsid w:val="008159F0"/>
    <w:rsid w:val="008163D8"/>
    <w:rsid w:val="00816EEA"/>
    <w:rsid w:val="00821BE0"/>
    <w:rsid w:val="00822509"/>
    <w:rsid w:val="00824C6A"/>
    <w:rsid w:val="008250BB"/>
    <w:rsid w:val="00825295"/>
    <w:rsid w:val="00825DFE"/>
    <w:rsid w:val="0082628A"/>
    <w:rsid w:val="0082662C"/>
    <w:rsid w:val="00826D8A"/>
    <w:rsid w:val="00830CF6"/>
    <w:rsid w:val="008310DB"/>
    <w:rsid w:val="00831573"/>
    <w:rsid w:val="00831DCD"/>
    <w:rsid w:val="0083239A"/>
    <w:rsid w:val="00832A4D"/>
    <w:rsid w:val="00834C94"/>
    <w:rsid w:val="00835DE1"/>
    <w:rsid w:val="00836261"/>
    <w:rsid w:val="0084104D"/>
    <w:rsid w:val="008414D7"/>
    <w:rsid w:val="0084265E"/>
    <w:rsid w:val="00844E55"/>
    <w:rsid w:val="00845DBC"/>
    <w:rsid w:val="00846741"/>
    <w:rsid w:val="008519E2"/>
    <w:rsid w:val="00852886"/>
    <w:rsid w:val="008530F2"/>
    <w:rsid w:val="00853FAC"/>
    <w:rsid w:val="00855B8D"/>
    <w:rsid w:val="00856FBD"/>
    <w:rsid w:val="00860903"/>
    <w:rsid w:val="00860FC0"/>
    <w:rsid w:val="00861242"/>
    <w:rsid w:val="00861455"/>
    <w:rsid w:val="00862462"/>
    <w:rsid w:val="00862EE1"/>
    <w:rsid w:val="00865718"/>
    <w:rsid w:val="00865E6B"/>
    <w:rsid w:val="00866DD1"/>
    <w:rsid w:val="008675AC"/>
    <w:rsid w:val="0086761E"/>
    <w:rsid w:val="008703FF"/>
    <w:rsid w:val="00870940"/>
    <w:rsid w:val="0087223D"/>
    <w:rsid w:val="00872F05"/>
    <w:rsid w:val="008730C9"/>
    <w:rsid w:val="008732CA"/>
    <w:rsid w:val="008745AB"/>
    <w:rsid w:val="0088186F"/>
    <w:rsid w:val="008818BE"/>
    <w:rsid w:val="00881E9B"/>
    <w:rsid w:val="0088210D"/>
    <w:rsid w:val="00882E0D"/>
    <w:rsid w:val="00883078"/>
    <w:rsid w:val="0088393C"/>
    <w:rsid w:val="008848D2"/>
    <w:rsid w:val="008854D5"/>
    <w:rsid w:val="0088656B"/>
    <w:rsid w:val="0089051C"/>
    <w:rsid w:val="00890FC3"/>
    <w:rsid w:val="0089184F"/>
    <w:rsid w:val="008919C2"/>
    <w:rsid w:val="00892622"/>
    <w:rsid w:val="00892D20"/>
    <w:rsid w:val="0089566F"/>
    <w:rsid w:val="00895712"/>
    <w:rsid w:val="008957D4"/>
    <w:rsid w:val="00896323"/>
    <w:rsid w:val="00896A62"/>
    <w:rsid w:val="008978B4"/>
    <w:rsid w:val="008A0756"/>
    <w:rsid w:val="008A3E3C"/>
    <w:rsid w:val="008A3FB7"/>
    <w:rsid w:val="008A4D70"/>
    <w:rsid w:val="008A5046"/>
    <w:rsid w:val="008A58F4"/>
    <w:rsid w:val="008A7073"/>
    <w:rsid w:val="008A7152"/>
    <w:rsid w:val="008B1A1B"/>
    <w:rsid w:val="008B20D1"/>
    <w:rsid w:val="008B289A"/>
    <w:rsid w:val="008B3BB1"/>
    <w:rsid w:val="008B3CAD"/>
    <w:rsid w:val="008B4A32"/>
    <w:rsid w:val="008B5BE5"/>
    <w:rsid w:val="008B6E5D"/>
    <w:rsid w:val="008B711E"/>
    <w:rsid w:val="008B7881"/>
    <w:rsid w:val="008C0993"/>
    <w:rsid w:val="008C1947"/>
    <w:rsid w:val="008C3006"/>
    <w:rsid w:val="008C3D7D"/>
    <w:rsid w:val="008C56BA"/>
    <w:rsid w:val="008C6CEA"/>
    <w:rsid w:val="008D0CF3"/>
    <w:rsid w:val="008D334A"/>
    <w:rsid w:val="008D35A0"/>
    <w:rsid w:val="008D3C1A"/>
    <w:rsid w:val="008D5E58"/>
    <w:rsid w:val="008D7396"/>
    <w:rsid w:val="008D7D13"/>
    <w:rsid w:val="008E1027"/>
    <w:rsid w:val="008E1279"/>
    <w:rsid w:val="008E132C"/>
    <w:rsid w:val="008E3BD3"/>
    <w:rsid w:val="008E5644"/>
    <w:rsid w:val="008E69AF"/>
    <w:rsid w:val="008E6A3D"/>
    <w:rsid w:val="008E733D"/>
    <w:rsid w:val="008E7E2B"/>
    <w:rsid w:val="008F2E77"/>
    <w:rsid w:val="008F30B4"/>
    <w:rsid w:val="008F37E2"/>
    <w:rsid w:val="008F437B"/>
    <w:rsid w:val="008F5345"/>
    <w:rsid w:val="008F5E22"/>
    <w:rsid w:val="008F6295"/>
    <w:rsid w:val="008F6DB2"/>
    <w:rsid w:val="008F6DD1"/>
    <w:rsid w:val="00900008"/>
    <w:rsid w:val="00901B93"/>
    <w:rsid w:val="00902C9A"/>
    <w:rsid w:val="0090386B"/>
    <w:rsid w:val="00903E92"/>
    <w:rsid w:val="00903EEC"/>
    <w:rsid w:val="009040E2"/>
    <w:rsid w:val="00905876"/>
    <w:rsid w:val="00906633"/>
    <w:rsid w:val="009067CA"/>
    <w:rsid w:val="00910862"/>
    <w:rsid w:val="009116D5"/>
    <w:rsid w:val="009158D2"/>
    <w:rsid w:val="00915B19"/>
    <w:rsid w:val="009179CB"/>
    <w:rsid w:val="00917C75"/>
    <w:rsid w:val="009226EB"/>
    <w:rsid w:val="0092315E"/>
    <w:rsid w:val="009231A5"/>
    <w:rsid w:val="0092451D"/>
    <w:rsid w:val="0092728B"/>
    <w:rsid w:val="009274DC"/>
    <w:rsid w:val="00927752"/>
    <w:rsid w:val="00927781"/>
    <w:rsid w:val="0093019D"/>
    <w:rsid w:val="009304F9"/>
    <w:rsid w:val="0093256C"/>
    <w:rsid w:val="00934DA8"/>
    <w:rsid w:val="009352D4"/>
    <w:rsid w:val="0093563E"/>
    <w:rsid w:val="00935CB1"/>
    <w:rsid w:val="00935D6C"/>
    <w:rsid w:val="00935FE9"/>
    <w:rsid w:val="00936E09"/>
    <w:rsid w:val="00941ECC"/>
    <w:rsid w:val="009431FC"/>
    <w:rsid w:val="00943D51"/>
    <w:rsid w:val="00944183"/>
    <w:rsid w:val="00945A16"/>
    <w:rsid w:val="0094784C"/>
    <w:rsid w:val="0095070D"/>
    <w:rsid w:val="00950A3E"/>
    <w:rsid w:val="00953CCB"/>
    <w:rsid w:val="00960483"/>
    <w:rsid w:val="00960D09"/>
    <w:rsid w:val="00964101"/>
    <w:rsid w:val="00965EDD"/>
    <w:rsid w:val="00966292"/>
    <w:rsid w:val="009716AE"/>
    <w:rsid w:val="00971E31"/>
    <w:rsid w:val="00972C22"/>
    <w:rsid w:val="00974C9A"/>
    <w:rsid w:val="00975B62"/>
    <w:rsid w:val="00975F44"/>
    <w:rsid w:val="009779AD"/>
    <w:rsid w:val="009802D5"/>
    <w:rsid w:val="00980B4B"/>
    <w:rsid w:val="00980DE3"/>
    <w:rsid w:val="00982298"/>
    <w:rsid w:val="00983129"/>
    <w:rsid w:val="0098393E"/>
    <w:rsid w:val="009869A5"/>
    <w:rsid w:val="009870F3"/>
    <w:rsid w:val="00990DC4"/>
    <w:rsid w:val="009916B8"/>
    <w:rsid w:val="00991AE8"/>
    <w:rsid w:val="00991CD0"/>
    <w:rsid w:val="0099305D"/>
    <w:rsid w:val="009934CD"/>
    <w:rsid w:val="009A077D"/>
    <w:rsid w:val="009A089F"/>
    <w:rsid w:val="009A0A84"/>
    <w:rsid w:val="009A11F4"/>
    <w:rsid w:val="009A192D"/>
    <w:rsid w:val="009A22ED"/>
    <w:rsid w:val="009A4157"/>
    <w:rsid w:val="009A54F8"/>
    <w:rsid w:val="009A59B4"/>
    <w:rsid w:val="009A738C"/>
    <w:rsid w:val="009A7E4B"/>
    <w:rsid w:val="009B0296"/>
    <w:rsid w:val="009B03A8"/>
    <w:rsid w:val="009B2430"/>
    <w:rsid w:val="009B2475"/>
    <w:rsid w:val="009B5394"/>
    <w:rsid w:val="009B57B4"/>
    <w:rsid w:val="009C06D9"/>
    <w:rsid w:val="009C0E44"/>
    <w:rsid w:val="009C13C7"/>
    <w:rsid w:val="009C2C8A"/>
    <w:rsid w:val="009C3089"/>
    <w:rsid w:val="009C3A46"/>
    <w:rsid w:val="009C5633"/>
    <w:rsid w:val="009C5754"/>
    <w:rsid w:val="009C7E2C"/>
    <w:rsid w:val="009D0DF2"/>
    <w:rsid w:val="009D1575"/>
    <w:rsid w:val="009D2C05"/>
    <w:rsid w:val="009D4565"/>
    <w:rsid w:val="009D516D"/>
    <w:rsid w:val="009D5A66"/>
    <w:rsid w:val="009D5EC8"/>
    <w:rsid w:val="009D65A4"/>
    <w:rsid w:val="009D67ED"/>
    <w:rsid w:val="009D6C41"/>
    <w:rsid w:val="009D727E"/>
    <w:rsid w:val="009D734D"/>
    <w:rsid w:val="009D77B6"/>
    <w:rsid w:val="009D7B9F"/>
    <w:rsid w:val="009E0882"/>
    <w:rsid w:val="009E107D"/>
    <w:rsid w:val="009E158D"/>
    <w:rsid w:val="009E35D4"/>
    <w:rsid w:val="009E364D"/>
    <w:rsid w:val="009E5CDD"/>
    <w:rsid w:val="009E60FA"/>
    <w:rsid w:val="009E6F86"/>
    <w:rsid w:val="009F0C3C"/>
    <w:rsid w:val="009F1D48"/>
    <w:rsid w:val="009F396B"/>
    <w:rsid w:val="009F493F"/>
    <w:rsid w:val="009F5F4D"/>
    <w:rsid w:val="009F7EC8"/>
    <w:rsid w:val="00A0040A"/>
    <w:rsid w:val="00A036BE"/>
    <w:rsid w:val="00A0397D"/>
    <w:rsid w:val="00A04593"/>
    <w:rsid w:val="00A05CF5"/>
    <w:rsid w:val="00A069F5"/>
    <w:rsid w:val="00A06D3B"/>
    <w:rsid w:val="00A10C7F"/>
    <w:rsid w:val="00A11556"/>
    <w:rsid w:val="00A13D55"/>
    <w:rsid w:val="00A148A9"/>
    <w:rsid w:val="00A15423"/>
    <w:rsid w:val="00A201A9"/>
    <w:rsid w:val="00A20551"/>
    <w:rsid w:val="00A2084D"/>
    <w:rsid w:val="00A20B8C"/>
    <w:rsid w:val="00A216C9"/>
    <w:rsid w:val="00A2424A"/>
    <w:rsid w:val="00A26110"/>
    <w:rsid w:val="00A26FAC"/>
    <w:rsid w:val="00A31FF2"/>
    <w:rsid w:val="00A34926"/>
    <w:rsid w:val="00A34A39"/>
    <w:rsid w:val="00A34C27"/>
    <w:rsid w:val="00A34D80"/>
    <w:rsid w:val="00A35797"/>
    <w:rsid w:val="00A35B4F"/>
    <w:rsid w:val="00A36B7E"/>
    <w:rsid w:val="00A37CF3"/>
    <w:rsid w:val="00A37F7E"/>
    <w:rsid w:val="00A400D6"/>
    <w:rsid w:val="00A40F55"/>
    <w:rsid w:val="00A41C31"/>
    <w:rsid w:val="00A45E6B"/>
    <w:rsid w:val="00A463F3"/>
    <w:rsid w:val="00A46655"/>
    <w:rsid w:val="00A466EB"/>
    <w:rsid w:val="00A4689B"/>
    <w:rsid w:val="00A4773B"/>
    <w:rsid w:val="00A54C2F"/>
    <w:rsid w:val="00A55C1E"/>
    <w:rsid w:val="00A55DC4"/>
    <w:rsid w:val="00A55EBF"/>
    <w:rsid w:val="00A560E7"/>
    <w:rsid w:val="00A56561"/>
    <w:rsid w:val="00A57FFC"/>
    <w:rsid w:val="00A60BA0"/>
    <w:rsid w:val="00A60D70"/>
    <w:rsid w:val="00A6110C"/>
    <w:rsid w:val="00A61768"/>
    <w:rsid w:val="00A63E7D"/>
    <w:rsid w:val="00A64D53"/>
    <w:rsid w:val="00A67330"/>
    <w:rsid w:val="00A6743A"/>
    <w:rsid w:val="00A678F1"/>
    <w:rsid w:val="00A67F31"/>
    <w:rsid w:val="00A73232"/>
    <w:rsid w:val="00A73A91"/>
    <w:rsid w:val="00A73B6A"/>
    <w:rsid w:val="00A74C35"/>
    <w:rsid w:val="00A7529A"/>
    <w:rsid w:val="00A753FA"/>
    <w:rsid w:val="00A75915"/>
    <w:rsid w:val="00A75F64"/>
    <w:rsid w:val="00A763CD"/>
    <w:rsid w:val="00A766D9"/>
    <w:rsid w:val="00A77B4A"/>
    <w:rsid w:val="00A77F33"/>
    <w:rsid w:val="00A804B8"/>
    <w:rsid w:val="00A80E27"/>
    <w:rsid w:val="00A81E8B"/>
    <w:rsid w:val="00A823A3"/>
    <w:rsid w:val="00A86B39"/>
    <w:rsid w:val="00A8794E"/>
    <w:rsid w:val="00A87B22"/>
    <w:rsid w:val="00A9062B"/>
    <w:rsid w:val="00A912F6"/>
    <w:rsid w:val="00A94B81"/>
    <w:rsid w:val="00A950EF"/>
    <w:rsid w:val="00A96218"/>
    <w:rsid w:val="00A96D0F"/>
    <w:rsid w:val="00A97791"/>
    <w:rsid w:val="00A97C35"/>
    <w:rsid w:val="00AA131E"/>
    <w:rsid w:val="00AA13EA"/>
    <w:rsid w:val="00AA1B14"/>
    <w:rsid w:val="00AA5589"/>
    <w:rsid w:val="00AA5CF6"/>
    <w:rsid w:val="00AA6499"/>
    <w:rsid w:val="00AA75D7"/>
    <w:rsid w:val="00AB07E6"/>
    <w:rsid w:val="00AB2C7A"/>
    <w:rsid w:val="00AB3C10"/>
    <w:rsid w:val="00AB40E0"/>
    <w:rsid w:val="00AB77B3"/>
    <w:rsid w:val="00AC0D44"/>
    <w:rsid w:val="00AC1826"/>
    <w:rsid w:val="00AC199F"/>
    <w:rsid w:val="00AC2B2A"/>
    <w:rsid w:val="00AC458B"/>
    <w:rsid w:val="00AC4CCD"/>
    <w:rsid w:val="00AC4EC9"/>
    <w:rsid w:val="00AC5CA1"/>
    <w:rsid w:val="00AC5CC0"/>
    <w:rsid w:val="00AC76AB"/>
    <w:rsid w:val="00AC7EE9"/>
    <w:rsid w:val="00AC7FAA"/>
    <w:rsid w:val="00AD096D"/>
    <w:rsid w:val="00AD0F77"/>
    <w:rsid w:val="00AD180C"/>
    <w:rsid w:val="00AD1851"/>
    <w:rsid w:val="00AD1B7D"/>
    <w:rsid w:val="00AD236B"/>
    <w:rsid w:val="00AD4E24"/>
    <w:rsid w:val="00AD67EB"/>
    <w:rsid w:val="00AD7AED"/>
    <w:rsid w:val="00AE00D1"/>
    <w:rsid w:val="00AE1264"/>
    <w:rsid w:val="00AE1840"/>
    <w:rsid w:val="00AE280A"/>
    <w:rsid w:val="00AE341A"/>
    <w:rsid w:val="00AE3965"/>
    <w:rsid w:val="00AE5DC5"/>
    <w:rsid w:val="00AE5E01"/>
    <w:rsid w:val="00AE735E"/>
    <w:rsid w:val="00AF0722"/>
    <w:rsid w:val="00AF235D"/>
    <w:rsid w:val="00AF2545"/>
    <w:rsid w:val="00AF32DE"/>
    <w:rsid w:val="00AF37EA"/>
    <w:rsid w:val="00AF49F7"/>
    <w:rsid w:val="00AF61C1"/>
    <w:rsid w:val="00AF746A"/>
    <w:rsid w:val="00B00411"/>
    <w:rsid w:val="00B00CDE"/>
    <w:rsid w:val="00B01EEF"/>
    <w:rsid w:val="00B01F42"/>
    <w:rsid w:val="00B02062"/>
    <w:rsid w:val="00B02119"/>
    <w:rsid w:val="00B02A93"/>
    <w:rsid w:val="00B03209"/>
    <w:rsid w:val="00B03509"/>
    <w:rsid w:val="00B03E62"/>
    <w:rsid w:val="00B03FC7"/>
    <w:rsid w:val="00B058CA"/>
    <w:rsid w:val="00B05BC4"/>
    <w:rsid w:val="00B064C9"/>
    <w:rsid w:val="00B068C1"/>
    <w:rsid w:val="00B070B3"/>
    <w:rsid w:val="00B10F08"/>
    <w:rsid w:val="00B1189D"/>
    <w:rsid w:val="00B13113"/>
    <w:rsid w:val="00B14F0F"/>
    <w:rsid w:val="00B14FEF"/>
    <w:rsid w:val="00B15417"/>
    <w:rsid w:val="00B16669"/>
    <w:rsid w:val="00B22389"/>
    <w:rsid w:val="00B2267F"/>
    <w:rsid w:val="00B23762"/>
    <w:rsid w:val="00B237E0"/>
    <w:rsid w:val="00B24001"/>
    <w:rsid w:val="00B24173"/>
    <w:rsid w:val="00B24CFD"/>
    <w:rsid w:val="00B25F47"/>
    <w:rsid w:val="00B26139"/>
    <w:rsid w:val="00B3124B"/>
    <w:rsid w:val="00B31255"/>
    <w:rsid w:val="00B3447F"/>
    <w:rsid w:val="00B35358"/>
    <w:rsid w:val="00B360F8"/>
    <w:rsid w:val="00B3788A"/>
    <w:rsid w:val="00B37E50"/>
    <w:rsid w:val="00B3CE52"/>
    <w:rsid w:val="00B421B5"/>
    <w:rsid w:val="00B42C9F"/>
    <w:rsid w:val="00B430AB"/>
    <w:rsid w:val="00B43F09"/>
    <w:rsid w:val="00B44600"/>
    <w:rsid w:val="00B46617"/>
    <w:rsid w:val="00B46A5E"/>
    <w:rsid w:val="00B503E8"/>
    <w:rsid w:val="00B51ADF"/>
    <w:rsid w:val="00B5321D"/>
    <w:rsid w:val="00B53E1A"/>
    <w:rsid w:val="00B55589"/>
    <w:rsid w:val="00B55790"/>
    <w:rsid w:val="00B56C4F"/>
    <w:rsid w:val="00B56F51"/>
    <w:rsid w:val="00B57190"/>
    <w:rsid w:val="00B57CC1"/>
    <w:rsid w:val="00B6192A"/>
    <w:rsid w:val="00B6197D"/>
    <w:rsid w:val="00B63768"/>
    <w:rsid w:val="00B644FD"/>
    <w:rsid w:val="00B64673"/>
    <w:rsid w:val="00B700AC"/>
    <w:rsid w:val="00B702DB"/>
    <w:rsid w:val="00B70579"/>
    <w:rsid w:val="00B716D6"/>
    <w:rsid w:val="00B71703"/>
    <w:rsid w:val="00B71C9B"/>
    <w:rsid w:val="00B742ED"/>
    <w:rsid w:val="00B77443"/>
    <w:rsid w:val="00B77FE5"/>
    <w:rsid w:val="00B8519B"/>
    <w:rsid w:val="00B8609F"/>
    <w:rsid w:val="00B86CD9"/>
    <w:rsid w:val="00B909F1"/>
    <w:rsid w:val="00B90B31"/>
    <w:rsid w:val="00B90CBF"/>
    <w:rsid w:val="00B91C77"/>
    <w:rsid w:val="00B92759"/>
    <w:rsid w:val="00B927D7"/>
    <w:rsid w:val="00B93386"/>
    <w:rsid w:val="00B939F1"/>
    <w:rsid w:val="00B94D95"/>
    <w:rsid w:val="00B95178"/>
    <w:rsid w:val="00B95DB3"/>
    <w:rsid w:val="00B9645F"/>
    <w:rsid w:val="00B96BC9"/>
    <w:rsid w:val="00B97996"/>
    <w:rsid w:val="00BA017C"/>
    <w:rsid w:val="00BA0F56"/>
    <w:rsid w:val="00BA3143"/>
    <w:rsid w:val="00BA55AE"/>
    <w:rsid w:val="00BA6F4D"/>
    <w:rsid w:val="00BA7123"/>
    <w:rsid w:val="00BB0DD3"/>
    <w:rsid w:val="00BB2028"/>
    <w:rsid w:val="00BB2287"/>
    <w:rsid w:val="00BB2E73"/>
    <w:rsid w:val="00BB3416"/>
    <w:rsid w:val="00BB3586"/>
    <w:rsid w:val="00BB38D1"/>
    <w:rsid w:val="00BB3C0E"/>
    <w:rsid w:val="00BB456B"/>
    <w:rsid w:val="00BB6B99"/>
    <w:rsid w:val="00BB713F"/>
    <w:rsid w:val="00BB738B"/>
    <w:rsid w:val="00BB7A37"/>
    <w:rsid w:val="00BC03F4"/>
    <w:rsid w:val="00BC0C4B"/>
    <w:rsid w:val="00BC0D07"/>
    <w:rsid w:val="00BC1BB1"/>
    <w:rsid w:val="00BC2B8E"/>
    <w:rsid w:val="00BC4131"/>
    <w:rsid w:val="00BC5898"/>
    <w:rsid w:val="00BC58B4"/>
    <w:rsid w:val="00BC61BF"/>
    <w:rsid w:val="00BD0C83"/>
    <w:rsid w:val="00BD17A6"/>
    <w:rsid w:val="00BD20DA"/>
    <w:rsid w:val="00BD25D3"/>
    <w:rsid w:val="00BD2DEC"/>
    <w:rsid w:val="00BD3B25"/>
    <w:rsid w:val="00BD4805"/>
    <w:rsid w:val="00BD53D4"/>
    <w:rsid w:val="00BD6376"/>
    <w:rsid w:val="00BD6B73"/>
    <w:rsid w:val="00BD772D"/>
    <w:rsid w:val="00BE0014"/>
    <w:rsid w:val="00BE14DE"/>
    <w:rsid w:val="00BE1C0A"/>
    <w:rsid w:val="00BE2194"/>
    <w:rsid w:val="00BE2A08"/>
    <w:rsid w:val="00BE2C28"/>
    <w:rsid w:val="00BE37F8"/>
    <w:rsid w:val="00BE6655"/>
    <w:rsid w:val="00BE76A2"/>
    <w:rsid w:val="00BF01BC"/>
    <w:rsid w:val="00BF1877"/>
    <w:rsid w:val="00BF18BE"/>
    <w:rsid w:val="00BF22EF"/>
    <w:rsid w:val="00BF28B0"/>
    <w:rsid w:val="00BF5FCF"/>
    <w:rsid w:val="00BF76B2"/>
    <w:rsid w:val="00BF7921"/>
    <w:rsid w:val="00BF7B21"/>
    <w:rsid w:val="00C00CAA"/>
    <w:rsid w:val="00C019E5"/>
    <w:rsid w:val="00C01A5B"/>
    <w:rsid w:val="00C04866"/>
    <w:rsid w:val="00C048CA"/>
    <w:rsid w:val="00C0510C"/>
    <w:rsid w:val="00C06264"/>
    <w:rsid w:val="00C06DD9"/>
    <w:rsid w:val="00C07D65"/>
    <w:rsid w:val="00C106D9"/>
    <w:rsid w:val="00C10B13"/>
    <w:rsid w:val="00C10EA1"/>
    <w:rsid w:val="00C125A5"/>
    <w:rsid w:val="00C13F8D"/>
    <w:rsid w:val="00C14CD2"/>
    <w:rsid w:val="00C20C72"/>
    <w:rsid w:val="00C21184"/>
    <w:rsid w:val="00C22114"/>
    <w:rsid w:val="00C2423B"/>
    <w:rsid w:val="00C272D7"/>
    <w:rsid w:val="00C27AB5"/>
    <w:rsid w:val="00C27E48"/>
    <w:rsid w:val="00C309C8"/>
    <w:rsid w:val="00C30C12"/>
    <w:rsid w:val="00C30E57"/>
    <w:rsid w:val="00C31129"/>
    <w:rsid w:val="00C316FB"/>
    <w:rsid w:val="00C31A73"/>
    <w:rsid w:val="00C31CF4"/>
    <w:rsid w:val="00C3210D"/>
    <w:rsid w:val="00C3248A"/>
    <w:rsid w:val="00C33383"/>
    <w:rsid w:val="00C33434"/>
    <w:rsid w:val="00C35674"/>
    <w:rsid w:val="00C36235"/>
    <w:rsid w:val="00C3633B"/>
    <w:rsid w:val="00C409E5"/>
    <w:rsid w:val="00C430A0"/>
    <w:rsid w:val="00C43301"/>
    <w:rsid w:val="00C43EC5"/>
    <w:rsid w:val="00C44298"/>
    <w:rsid w:val="00C44394"/>
    <w:rsid w:val="00C45741"/>
    <w:rsid w:val="00C45FB4"/>
    <w:rsid w:val="00C46306"/>
    <w:rsid w:val="00C463FA"/>
    <w:rsid w:val="00C50A43"/>
    <w:rsid w:val="00C51CF5"/>
    <w:rsid w:val="00C522FB"/>
    <w:rsid w:val="00C5393F"/>
    <w:rsid w:val="00C549A9"/>
    <w:rsid w:val="00C551AB"/>
    <w:rsid w:val="00C61339"/>
    <w:rsid w:val="00C61A09"/>
    <w:rsid w:val="00C63876"/>
    <w:rsid w:val="00C64051"/>
    <w:rsid w:val="00C64BE6"/>
    <w:rsid w:val="00C657C5"/>
    <w:rsid w:val="00C65D90"/>
    <w:rsid w:val="00C66336"/>
    <w:rsid w:val="00C67E12"/>
    <w:rsid w:val="00C72108"/>
    <w:rsid w:val="00C721DB"/>
    <w:rsid w:val="00C74024"/>
    <w:rsid w:val="00C746EB"/>
    <w:rsid w:val="00C74F4F"/>
    <w:rsid w:val="00C76567"/>
    <w:rsid w:val="00C77625"/>
    <w:rsid w:val="00C80027"/>
    <w:rsid w:val="00C80427"/>
    <w:rsid w:val="00C81BED"/>
    <w:rsid w:val="00C83002"/>
    <w:rsid w:val="00C84AC5"/>
    <w:rsid w:val="00C85044"/>
    <w:rsid w:val="00C86DE9"/>
    <w:rsid w:val="00C87781"/>
    <w:rsid w:val="00C90AC6"/>
    <w:rsid w:val="00C91072"/>
    <w:rsid w:val="00C9133B"/>
    <w:rsid w:val="00C91D74"/>
    <w:rsid w:val="00C939C3"/>
    <w:rsid w:val="00C93BF9"/>
    <w:rsid w:val="00C93C7F"/>
    <w:rsid w:val="00C94A53"/>
    <w:rsid w:val="00C94AE6"/>
    <w:rsid w:val="00C950D5"/>
    <w:rsid w:val="00C95258"/>
    <w:rsid w:val="00C953A2"/>
    <w:rsid w:val="00C96412"/>
    <w:rsid w:val="00C96B8B"/>
    <w:rsid w:val="00CA0CC6"/>
    <w:rsid w:val="00CA2976"/>
    <w:rsid w:val="00CA2E58"/>
    <w:rsid w:val="00CA42EC"/>
    <w:rsid w:val="00CA541F"/>
    <w:rsid w:val="00CA59F6"/>
    <w:rsid w:val="00CB0AE9"/>
    <w:rsid w:val="00CB17FE"/>
    <w:rsid w:val="00CB5C9B"/>
    <w:rsid w:val="00CB6F02"/>
    <w:rsid w:val="00CC200C"/>
    <w:rsid w:val="00CC4B0D"/>
    <w:rsid w:val="00CC4F3D"/>
    <w:rsid w:val="00CC6584"/>
    <w:rsid w:val="00CD23A5"/>
    <w:rsid w:val="00CD25FE"/>
    <w:rsid w:val="00CD2996"/>
    <w:rsid w:val="00CD2A23"/>
    <w:rsid w:val="00CD326E"/>
    <w:rsid w:val="00CD3690"/>
    <w:rsid w:val="00CD3714"/>
    <w:rsid w:val="00CD4546"/>
    <w:rsid w:val="00CD6A3E"/>
    <w:rsid w:val="00CE1BF4"/>
    <w:rsid w:val="00CE2677"/>
    <w:rsid w:val="00CE3294"/>
    <w:rsid w:val="00CE36BC"/>
    <w:rsid w:val="00CE4362"/>
    <w:rsid w:val="00CE59E0"/>
    <w:rsid w:val="00CE5C31"/>
    <w:rsid w:val="00CE637C"/>
    <w:rsid w:val="00CE6879"/>
    <w:rsid w:val="00CE7E45"/>
    <w:rsid w:val="00CF0813"/>
    <w:rsid w:val="00CF0918"/>
    <w:rsid w:val="00CF0AA0"/>
    <w:rsid w:val="00CF0D86"/>
    <w:rsid w:val="00CF1943"/>
    <w:rsid w:val="00CF32D5"/>
    <w:rsid w:val="00CF445F"/>
    <w:rsid w:val="00CF473A"/>
    <w:rsid w:val="00CF5EA7"/>
    <w:rsid w:val="00CF6779"/>
    <w:rsid w:val="00CF7D68"/>
    <w:rsid w:val="00D00CF8"/>
    <w:rsid w:val="00D015B5"/>
    <w:rsid w:val="00D02E5A"/>
    <w:rsid w:val="00D02EC9"/>
    <w:rsid w:val="00D04A5C"/>
    <w:rsid w:val="00D05A50"/>
    <w:rsid w:val="00D05A9B"/>
    <w:rsid w:val="00D12C2A"/>
    <w:rsid w:val="00D13D4C"/>
    <w:rsid w:val="00D165F3"/>
    <w:rsid w:val="00D17A36"/>
    <w:rsid w:val="00D17CAA"/>
    <w:rsid w:val="00D222D2"/>
    <w:rsid w:val="00D22454"/>
    <w:rsid w:val="00D23A5D"/>
    <w:rsid w:val="00D261D2"/>
    <w:rsid w:val="00D26390"/>
    <w:rsid w:val="00D26392"/>
    <w:rsid w:val="00D322EF"/>
    <w:rsid w:val="00D33548"/>
    <w:rsid w:val="00D336BB"/>
    <w:rsid w:val="00D34FD7"/>
    <w:rsid w:val="00D3548B"/>
    <w:rsid w:val="00D360C3"/>
    <w:rsid w:val="00D404AB"/>
    <w:rsid w:val="00D41059"/>
    <w:rsid w:val="00D41342"/>
    <w:rsid w:val="00D432DB"/>
    <w:rsid w:val="00D43803"/>
    <w:rsid w:val="00D4410A"/>
    <w:rsid w:val="00D444A7"/>
    <w:rsid w:val="00D44767"/>
    <w:rsid w:val="00D45A20"/>
    <w:rsid w:val="00D45ACC"/>
    <w:rsid w:val="00D46664"/>
    <w:rsid w:val="00D4707D"/>
    <w:rsid w:val="00D474E1"/>
    <w:rsid w:val="00D47DF3"/>
    <w:rsid w:val="00D52E7B"/>
    <w:rsid w:val="00D538F2"/>
    <w:rsid w:val="00D53B34"/>
    <w:rsid w:val="00D56826"/>
    <w:rsid w:val="00D56C47"/>
    <w:rsid w:val="00D57B78"/>
    <w:rsid w:val="00D603EF"/>
    <w:rsid w:val="00D60AC8"/>
    <w:rsid w:val="00D60DF1"/>
    <w:rsid w:val="00D61587"/>
    <w:rsid w:val="00D633D2"/>
    <w:rsid w:val="00D636A1"/>
    <w:rsid w:val="00D63DD2"/>
    <w:rsid w:val="00D712EF"/>
    <w:rsid w:val="00D718C1"/>
    <w:rsid w:val="00D71A93"/>
    <w:rsid w:val="00D71BF9"/>
    <w:rsid w:val="00D730A3"/>
    <w:rsid w:val="00D752D6"/>
    <w:rsid w:val="00D754F9"/>
    <w:rsid w:val="00D76649"/>
    <w:rsid w:val="00D76B3C"/>
    <w:rsid w:val="00D80C5F"/>
    <w:rsid w:val="00D80CED"/>
    <w:rsid w:val="00D80FB1"/>
    <w:rsid w:val="00D8135C"/>
    <w:rsid w:val="00D834C5"/>
    <w:rsid w:val="00D83FDE"/>
    <w:rsid w:val="00D862C5"/>
    <w:rsid w:val="00D8745C"/>
    <w:rsid w:val="00D9049B"/>
    <w:rsid w:val="00D90506"/>
    <w:rsid w:val="00D905D8"/>
    <w:rsid w:val="00D911E4"/>
    <w:rsid w:val="00D919DF"/>
    <w:rsid w:val="00D92423"/>
    <w:rsid w:val="00D95125"/>
    <w:rsid w:val="00D96202"/>
    <w:rsid w:val="00D96A2F"/>
    <w:rsid w:val="00D9707F"/>
    <w:rsid w:val="00D973FC"/>
    <w:rsid w:val="00DA39D8"/>
    <w:rsid w:val="00DA3CBA"/>
    <w:rsid w:val="00DA41DD"/>
    <w:rsid w:val="00DA4E4F"/>
    <w:rsid w:val="00DA5C66"/>
    <w:rsid w:val="00DA5E7B"/>
    <w:rsid w:val="00DA6442"/>
    <w:rsid w:val="00DB5CE0"/>
    <w:rsid w:val="00DB7DDF"/>
    <w:rsid w:val="00DC0A24"/>
    <w:rsid w:val="00DC0BAA"/>
    <w:rsid w:val="00DC1D52"/>
    <w:rsid w:val="00DC3858"/>
    <w:rsid w:val="00DC4855"/>
    <w:rsid w:val="00DC51AF"/>
    <w:rsid w:val="00DC72FC"/>
    <w:rsid w:val="00DC73A8"/>
    <w:rsid w:val="00DC7628"/>
    <w:rsid w:val="00DD1095"/>
    <w:rsid w:val="00DD27C6"/>
    <w:rsid w:val="00DD2A22"/>
    <w:rsid w:val="00DD2ABA"/>
    <w:rsid w:val="00DD2C22"/>
    <w:rsid w:val="00DD3B1D"/>
    <w:rsid w:val="00DD5789"/>
    <w:rsid w:val="00DD72E3"/>
    <w:rsid w:val="00DD7488"/>
    <w:rsid w:val="00DD74FC"/>
    <w:rsid w:val="00DD772F"/>
    <w:rsid w:val="00DD7AFB"/>
    <w:rsid w:val="00DE181C"/>
    <w:rsid w:val="00DE1B5A"/>
    <w:rsid w:val="00DE2718"/>
    <w:rsid w:val="00DE2BEE"/>
    <w:rsid w:val="00DE354E"/>
    <w:rsid w:val="00DE3775"/>
    <w:rsid w:val="00DE3E93"/>
    <w:rsid w:val="00DE4534"/>
    <w:rsid w:val="00DE5BA3"/>
    <w:rsid w:val="00DE6389"/>
    <w:rsid w:val="00DF0919"/>
    <w:rsid w:val="00DF1C02"/>
    <w:rsid w:val="00DF2AD9"/>
    <w:rsid w:val="00DF501A"/>
    <w:rsid w:val="00DF68EC"/>
    <w:rsid w:val="00DF7EFF"/>
    <w:rsid w:val="00E0178F"/>
    <w:rsid w:val="00E02ABF"/>
    <w:rsid w:val="00E02D10"/>
    <w:rsid w:val="00E02DB0"/>
    <w:rsid w:val="00E033D7"/>
    <w:rsid w:val="00E03627"/>
    <w:rsid w:val="00E03B21"/>
    <w:rsid w:val="00E03BE3"/>
    <w:rsid w:val="00E04857"/>
    <w:rsid w:val="00E04EFA"/>
    <w:rsid w:val="00E0793A"/>
    <w:rsid w:val="00E17671"/>
    <w:rsid w:val="00E20769"/>
    <w:rsid w:val="00E20AA4"/>
    <w:rsid w:val="00E2353A"/>
    <w:rsid w:val="00E24251"/>
    <w:rsid w:val="00E245CF"/>
    <w:rsid w:val="00E2553F"/>
    <w:rsid w:val="00E303AC"/>
    <w:rsid w:val="00E31986"/>
    <w:rsid w:val="00E32271"/>
    <w:rsid w:val="00E34548"/>
    <w:rsid w:val="00E36BA0"/>
    <w:rsid w:val="00E375BC"/>
    <w:rsid w:val="00E37F0E"/>
    <w:rsid w:val="00E41883"/>
    <w:rsid w:val="00E42A55"/>
    <w:rsid w:val="00E43132"/>
    <w:rsid w:val="00E43363"/>
    <w:rsid w:val="00E4450B"/>
    <w:rsid w:val="00E46DC1"/>
    <w:rsid w:val="00E47082"/>
    <w:rsid w:val="00E470A7"/>
    <w:rsid w:val="00E47644"/>
    <w:rsid w:val="00E5003D"/>
    <w:rsid w:val="00E5116E"/>
    <w:rsid w:val="00E51F3A"/>
    <w:rsid w:val="00E52854"/>
    <w:rsid w:val="00E53A44"/>
    <w:rsid w:val="00E55D0D"/>
    <w:rsid w:val="00E56C73"/>
    <w:rsid w:val="00E56E7C"/>
    <w:rsid w:val="00E57A56"/>
    <w:rsid w:val="00E57F32"/>
    <w:rsid w:val="00E605E5"/>
    <w:rsid w:val="00E610A3"/>
    <w:rsid w:val="00E617F5"/>
    <w:rsid w:val="00E62DCA"/>
    <w:rsid w:val="00E64C1F"/>
    <w:rsid w:val="00E656D6"/>
    <w:rsid w:val="00E65B16"/>
    <w:rsid w:val="00E65D66"/>
    <w:rsid w:val="00E67774"/>
    <w:rsid w:val="00E7076A"/>
    <w:rsid w:val="00E70C5E"/>
    <w:rsid w:val="00E7151F"/>
    <w:rsid w:val="00E71D5F"/>
    <w:rsid w:val="00E72123"/>
    <w:rsid w:val="00E72846"/>
    <w:rsid w:val="00E7292B"/>
    <w:rsid w:val="00E72A3B"/>
    <w:rsid w:val="00E747A0"/>
    <w:rsid w:val="00E76202"/>
    <w:rsid w:val="00E77B66"/>
    <w:rsid w:val="00E8142E"/>
    <w:rsid w:val="00E833EA"/>
    <w:rsid w:val="00E8500B"/>
    <w:rsid w:val="00E853C1"/>
    <w:rsid w:val="00E86F22"/>
    <w:rsid w:val="00E87BA9"/>
    <w:rsid w:val="00E913A8"/>
    <w:rsid w:val="00E91DFD"/>
    <w:rsid w:val="00E91F4F"/>
    <w:rsid w:val="00E9238B"/>
    <w:rsid w:val="00E94201"/>
    <w:rsid w:val="00E94894"/>
    <w:rsid w:val="00E94DC3"/>
    <w:rsid w:val="00E9568A"/>
    <w:rsid w:val="00E95D21"/>
    <w:rsid w:val="00E96063"/>
    <w:rsid w:val="00E96F46"/>
    <w:rsid w:val="00EA06C7"/>
    <w:rsid w:val="00EA0A21"/>
    <w:rsid w:val="00EA0F12"/>
    <w:rsid w:val="00EA2C18"/>
    <w:rsid w:val="00EA321E"/>
    <w:rsid w:val="00EA3276"/>
    <w:rsid w:val="00EA5132"/>
    <w:rsid w:val="00EA6407"/>
    <w:rsid w:val="00EA7744"/>
    <w:rsid w:val="00EB1675"/>
    <w:rsid w:val="00EB1E4A"/>
    <w:rsid w:val="00EB3B91"/>
    <w:rsid w:val="00EB55EB"/>
    <w:rsid w:val="00EC26D3"/>
    <w:rsid w:val="00EC290C"/>
    <w:rsid w:val="00EC2AA8"/>
    <w:rsid w:val="00EC4B6B"/>
    <w:rsid w:val="00EC5FEF"/>
    <w:rsid w:val="00EC6199"/>
    <w:rsid w:val="00EC6A1E"/>
    <w:rsid w:val="00EC7C09"/>
    <w:rsid w:val="00ED0F34"/>
    <w:rsid w:val="00ED3AEB"/>
    <w:rsid w:val="00ED3F37"/>
    <w:rsid w:val="00ED580B"/>
    <w:rsid w:val="00ED5D0E"/>
    <w:rsid w:val="00ED7806"/>
    <w:rsid w:val="00ED7954"/>
    <w:rsid w:val="00ED7C81"/>
    <w:rsid w:val="00EE015B"/>
    <w:rsid w:val="00EE0C56"/>
    <w:rsid w:val="00EE1423"/>
    <w:rsid w:val="00EE25C5"/>
    <w:rsid w:val="00EE4421"/>
    <w:rsid w:val="00EE470E"/>
    <w:rsid w:val="00EE4851"/>
    <w:rsid w:val="00EE4CFC"/>
    <w:rsid w:val="00EE4F61"/>
    <w:rsid w:val="00EE5785"/>
    <w:rsid w:val="00EE678D"/>
    <w:rsid w:val="00EE681E"/>
    <w:rsid w:val="00EF10AE"/>
    <w:rsid w:val="00EF1C5C"/>
    <w:rsid w:val="00EF28B3"/>
    <w:rsid w:val="00EF328C"/>
    <w:rsid w:val="00EF35A9"/>
    <w:rsid w:val="00EF5334"/>
    <w:rsid w:val="00F001C2"/>
    <w:rsid w:val="00F0107D"/>
    <w:rsid w:val="00F011B6"/>
    <w:rsid w:val="00F02814"/>
    <w:rsid w:val="00F03824"/>
    <w:rsid w:val="00F07883"/>
    <w:rsid w:val="00F122AA"/>
    <w:rsid w:val="00F12EE0"/>
    <w:rsid w:val="00F137DD"/>
    <w:rsid w:val="00F1504B"/>
    <w:rsid w:val="00F15DF3"/>
    <w:rsid w:val="00F16B36"/>
    <w:rsid w:val="00F17A29"/>
    <w:rsid w:val="00F2146D"/>
    <w:rsid w:val="00F22997"/>
    <w:rsid w:val="00F23B6E"/>
    <w:rsid w:val="00F248E0"/>
    <w:rsid w:val="00F25C7F"/>
    <w:rsid w:val="00F262FF"/>
    <w:rsid w:val="00F27442"/>
    <w:rsid w:val="00F27C6C"/>
    <w:rsid w:val="00F3074F"/>
    <w:rsid w:val="00F307C1"/>
    <w:rsid w:val="00F30ED8"/>
    <w:rsid w:val="00F3157F"/>
    <w:rsid w:val="00F32515"/>
    <w:rsid w:val="00F32AE2"/>
    <w:rsid w:val="00F32E06"/>
    <w:rsid w:val="00F34FCD"/>
    <w:rsid w:val="00F36634"/>
    <w:rsid w:val="00F37902"/>
    <w:rsid w:val="00F37C21"/>
    <w:rsid w:val="00F37F7C"/>
    <w:rsid w:val="00F400D2"/>
    <w:rsid w:val="00F4034A"/>
    <w:rsid w:val="00F40D50"/>
    <w:rsid w:val="00F4178F"/>
    <w:rsid w:val="00F4318A"/>
    <w:rsid w:val="00F43942"/>
    <w:rsid w:val="00F43D59"/>
    <w:rsid w:val="00F4405E"/>
    <w:rsid w:val="00F4407B"/>
    <w:rsid w:val="00F4638D"/>
    <w:rsid w:val="00F46862"/>
    <w:rsid w:val="00F46ADB"/>
    <w:rsid w:val="00F46E88"/>
    <w:rsid w:val="00F46FF8"/>
    <w:rsid w:val="00F4705A"/>
    <w:rsid w:val="00F47EBE"/>
    <w:rsid w:val="00F47FAC"/>
    <w:rsid w:val="00F50159"/>
    <w:rsid w:val="00F51B51"/>
    <w:rsid w:val="00F52C94"/>
    <w:rsid w:val="00F5339D"/>
    <w:rsid w:val="00F5489B"/>
    <w:rsid w:val="00F549C3"/>
    <w:rsid w:val="00F56EF2"/>
    <w:rsid w:val="00F57F9E"/>
    <w:rsid w:val="00F60228"/>
    <w:rsid w:val="00F6036A"/>
    <w:rsid w:val="00F61EF7"/>
    <w:rsid w:val="00F61FFB"/>
    <w:rsid w:val="00F65080"/>
    <w:rsid w:val="00F6625A"/>
    <w:rsid w:val="00F704B8"/>
    <w:rsid w:val="00F7167D"/>
    <w:rsid w:val="00F72417"/>
    <w:rsid w:val="00F727B9"/>
    <w:rsid w:val="00F72CFB"/>
    <w:rsid w:val="00F73D2C"/>
    <w:rsid w:val="00F7449B"/>
    <w:rsid w:val="00F761B4"/>
    <w:rsid w:val="00F76588"/>
    <w:rsid w:val="00F7734A"/>
    <w:rsid w:val="00F7760E"/>
    <w:rsid w:val="00F77D3E"/>
    <w:rsid w:val="00F80232"/>
    <w:rsid w:val="00F82939"/>
    <w:rsid w:val="00F833F7"/>
    <w:rsid w:val="00F83BA0"/>
    <w:rsid w:val="00F84495"/>
    <w:rsid w:val="00F85A95"/>
    <w:rsid w:val="00F87DF4"/>
    <w:rsid w:val="00F901BF"/>
    <w:rsid w:val="00F93868"/>
    <w:rsid w:val="00F94114"/>
    <w:rsid w:val="00F9486D"/>
    <w:rsid w:val="00F948D4"/>
    <w:rsid w:val="00F95200"/>
    <w:rsid w:val="00F95E6D"/>
    <w:rsid w:val="00F968C7"/>
    <w:rsid w:val="00F97738"/>
    <w:rsid w:val="00F97B31"/>
    <w:rsid w:val="00FA0A5D"/>
    <w:rsid w:val="00FA0F3C"/>
    <w:rsid w:val="00FA2DB1"/>
    <w:rsid w:val="00FA3864"/>
    <w:rsid w:val="00FA5ED2"/>
    <w:rsid w:val="00FA6DF6"/>
    <w:rsid w:val="00FA7EA9"/>
    <w:rsid w:val="00FB0D8A"/>
    <w:rsid w:val="00FB0E9F"/>
    <w:rsid w:val="00FB215A"/>
    <w:rsid w:val="00FB2F5D"/>
    <w:rsid w:val="00FB3E54"/>
    <w:rsid w:val="00FB4A12"/>
    <w:rsid w:val="00FB57FE"/>
    <w:rsid w:val="00FC0047"/>
    <w:rsid w:val="00FC0E56"/>
    <w:rsid w:val="00FC3507"/>
    <w:rsid w:val="00FC6AC0"/>
    <w:rsid w:val="00FC6F3B"/>
    <w:rsid w:val="00FD0921"/>
    <w:rsid w:val="00FD14EE"/>
    <w:rsid w:val="00FD6C73"/>
    <w:rsid w:val="00FD71E8"/>
    <w:rsid w:val="00FE3610"/>
    <w:rsid w:val="00FE3E4C"/>
    <w:rsid w:val="00FE5C7D"/>
    <w:rsid w:val="00FE64B2"/>
    <w:rsid w:val="00FE7A81"/>
    <w:rsid w:val="00FE7AD8"/>
    <w:rsid w:val="00FE7C55"/>
    <w:rsid w:val="00FF23A7"/>
    <w:rsid w:val="00FF3267"/>
    <w:rsid w:val="00FF4D5E"/>
    <w:rsid w:val="00FF4F06"/>
    <w:rsid w:val="00FF542C"/>
    <w:rsid w:val="00FF5DDE"/>
    <w:rsid w:val="00FF74C2"/>
    <w:rsid w:val="0132A974"/>
    <w:rsid w:val="013CCF99"/>
    <w:rsid w:val="0163601B"/>
    <w:rsid w:val="01792770"/>
    <w:rsid w:val="01BF57C6"/>
    <w:rsid w:val="01DCB3E0"/>
    <w:rsid w:val="0228CBB8"/>
    <w:rsid w:val="02BEE7FA"/>
    <w:rsid w:val="02C97CEB"/>
    <w:rsid w:val="0303F9A6"/>
    <w:rsid w:val="039972AA"/>
    <w:rsid w:val="04941CEA"/>
    <w:rsid w:val="04AD6C8A"/>
    <w:rsid w:val="0508FD54"/>
    <w:rsid w:val="0562FA30"/>
    <w:rsid w:val="05D3648A"/>
    <w:rsid w:val="05EEC630"/>
    <w:rsid w:val="05FCD515"/>
    <w:rsid w:val="061A972A"/>
    <w:rsid w:val="0630035F"/>
    <w:rsid w:val="06635586"/>
    <w:rsid w:val="0673C8E1"/>
    <w:rsid w:val="06A30FAB"/>
    <w:rsid w:val="06BE0A90"/>
    <w:rsid w:val="070C545C"/>
    <w:rsid w:val="072494FD"/>
    <w:rsid w:val="07253BA1"/>
    <w:rsid w:val="072945A8"/>
    <w:rsid w:val="07C589CC"/>
    <w:rsid w:val="0805D662"/>
    <w:rsid w:val="087C4AC2"/>
    <w:rsid w:val="08AB9A84"/>
    <w:rsid w:val="09890EFC"/>
    <w:rsid w:val="09B254E2"/>
    <w:rsid w:val="09D974CF"/>
    <w:rsid w:val="0AF2277C"/>
    <w:rsid w:val="0B40B3F3"/>
    <w:rsid w:val="0B6A5F9E"/>
    <w:rsid w:val="0BB3EB84"/>
    <w:rsid w:val="0BBB490F"/>
    <w:rsid w:val="0BCEA094"/>
    <w:rsid w:val="0BEDFAB0"/>
    <w:rsid w:val="0C2543C5"/>
    <w:rsid w:val="0C79E98B"/>
    <w:rsid w:val="0C925721"/>
    <w:rsid w:val="0CE56117"/>
    <w:rsid w:val="0D1965E2"/>
    <w:rsid w:val="0D276F26"/>
    <w:rsid w:val="0DB6A4D2"/>
    <w:rsid w:val="0DCFBDB9"/>
    <w:rsid w:val="0DD96E7B"/>
    <w:rsid w:val="0E437ED8"/>
    <w:rsid w:val="0EB35F08"/>
    <w:rsid w:val="0EFCB86E"/>
    <w:rsid w:val="0F4CD27B"/>
    <w:rsid w:val="0F55B7C3"/>
    <w:rsid w:val="0FECC16D"/>
    <w:rsid w:val="0FECE364"/>
    <w:rsid w:val="1018DC1B"/>
    <w:rsid w:val="1046766C"/>
    <w:rsid w:val="10A15DD7"/>
    <w:rsid w:val="10D3A2A9"/>
    <w:rsid w:val="10F3F9EC"/>
    <w:rsid w:val="1175AD67"/>
    <w:rsid w:val="11985449"/>
    <w:rsid w:val="11CBAF65"/>
    <w:rsid w:val="12720C08"/>
    <w:rsid w:val="12AC1F74"/>
    <w:rsid w:val="12B0D0FC"/>
    <w:rsid w:val="12D83FF7"/>
    <w:rsid w:val="135E5913"/>
    <w:rsid w:val="13916847"/>
    <w:rsid w:val="13CEFE03"/>
    <w:rsid w:val="140200B9"/>
    <w:rsid w:val="142C97EE"/>
    <w:rsid w:val="145F36F7"/>
    <w:rsid w:val="1493BDCD"/>
    <w:rsid w:val="14DBE1A5"/>
    <w:rsid w:val="15EFBA14"/>
    <w:rsid w:val="160F1E29"/>
    <w:rsid w:val="16502C6A"/>
    <w:rsid w:val="17137DF9"/>
    <w:rsid w:val="17A865C0"/>
    <w:rsid w:val="17C869CC"/>
    <w:rsid w:val="18434538"/>
    <w:rsid w:val="18A01150"/>
    <w:rsid w:val="18E85087"/>
    <w:rsid w:val="19582BC5"/>
    <w:rsid w:val="195C26AE"/>
    <w:rsid w:val="1995996E"/>
    <w:rsid w:val="19CD1293"/>
    <w:rsid w:val="19D19669"/>
    <w:rsid w:val="1A37234A"/>
    <w:rsid w:val="1A6043BD"/>
    <w:rsid w:val="1A96C089"/>
    <w:rsid w:val="1AAA01CE"/>
    <w:rsid w:val="1AC49B3A"/>
    <w:rsid w:val="1AF4C10C"/>
    <w:rsid w:val="1B2873BF"/>
    <w:rsid w:val="1B8124C4"/>
    <w:rsid w:val="1BDA23E6"/>
    <w:rsid w:val="1BE512FA"/>
    <w:rsid w:val="1C14E64E"/>
    <w:rsid w:val="1C21FBD1"/>
    <w:rsid w:val="1C2B5B50"/>
    <w:rsid w:val="1C49AFF1"/>
    <w:rsid w:val="1C6B1129"/>
    <w:rsid w:val="1C9CD5E8"/>
    <w:rsid w:val="1CC571B6"/>
    <w:rsid w:val="1D08D8D7"/>
    <w:rsid w:val="1D2D74F8"/>
    <w:rsid w:val="1D48B2BF"/>
    <w:rsid w:val="1DFBED65"/>
    <w:rsid w:val="1E941B64"/>
    <w:rsid w:val="1EAF6E7C"/>
    <w:rsid w:val="1F21D09B"/>
    <w:rsid w:val="1F8BBBA3"/>
    <w:rsid w:val="202F9F32"/>
    <w:rsid w:val="20A5DFA2"/>
    <w:rsid w:val="20AFA735"/>
    <w:rsid w:val="20B933D0"/>
    <w:rsid w:val="20FF14D7"/>
    <w:rsid w:val="213AF81D"/>
    <w:rsid w:val="21703847"/>
    <w:rsid w:val="22541B52"/>
    <w:rsid w:val="2275E5AA"/>
    <w:rsid w:val="22DE7F52"/>
    <w:rsid w:val="22F94281"/>
    <w:rsid w:val="22FD6361"/>
    <w:rsid w:val="236741E9"/>
    <w:rsid w:val="2389762D"/>
    <w:rsid w:val="23A3C2FB"/>
    <w:rsid w:val="23C9FEA9"/>
    <w:rsid w:val="23FC4B24"/>
    <w:rsid w:val="2414BA81"/>
    <w:rsid w:val="24405213"/>
    <w:rsid w:val="24941E14"/>
    <w:rsid w:val="24FE504C"/>
    <w:rsid w:val="25244D93"/>
    <w:rsid w:val="253BA97B"/>
    <w:rsid w:val="2586B609"/>
    <w:rsid w:val="25A87F0D"/>
    <w:rsid w:val="25A8B805"/>
    <w:rsid w:val="25CACA90"/>
    <w:rsid w:val="25D757E2"/>
    <w:rsid w:val="2684875E"/>
    <w:rsid w:val="26B10F84"/>
    <w:rsid w:val="270A0609"/>
    <w:rsid w:val="27114249"/>
    <w:rsid w:val="27AA193E"/>
    <w:rsid w:val="27B23947"/>
    <w:rsid w:val="281AE70A"/>
    <w:rsid w:val="2890010E"/>
    <w:rsid w:val="28B9C6B2"/>
    <w:rsid w:val="28FB3032"/>
    <w:rsid w:val="29167FB9"/>
    <w:rsid w:val="293FA212"/>
    <w:rsid w:val="2942C027"/>
    <w:rsid w:val="2959277B"/>
    <w:rsid w:val="2959B9DB"/>
    <w:rsid w:val="296B50C0"/>
    <w:rsid w:val="29A24426"/>
    <w:rsid w:val="29FDA05D"/>
    <w:rsid w:val="2A064C27"/>
    <w:rsid w:val="2A108F34"/>
    <w:rsid w:val="2A7C7EFE"/>
    <w:rsid w:val="2A839215"/>
    <w:rsid w:val="2B1302A4"/>
    <w:rsid w:val="2B9F7320"/>
    <w:rsid w:val="2BB91C8D"/>
    <w:rsid w:val="2BCD5767"/>
    <w:rsid w:val="2C211F84"/>
    <w:rsid w:val="2C35932E"/>
    <w:rsid w:val="2C4703C7"/>
    <w:rsid w:val="2C7B562E"/>
    <w:rsid w:val="2C9E2B9F"/>
    <w:rsid w:val="2CA9CD5F"/>
    <w:rsid w:val="2CDA2D8D"/>
    <w:rsid w:val="2CF18344"/>
    <w:rsid w:val="2D21CF8C"/>
    <w:rsid w:val="2D73C9D1"/>
    <w:rsid w:val="2D8F5668"/>
    <w:rsid w:val="2DF93307"/>
    <w:rsid w:val="2E2190B9"/>
    <w:rsid w:val="2E5F0FF2"/>
    <w:rsid w:val="2E85A9C0"/>
    <w:rsid w:val="2EC969AA"/>
    <w:rsid w:val="2EE80C5C"/>
    <w:rsid w:val="2EE9F9EA"/>
    <w:rsid w:val="2EEA1C82"/>
    <w:rsid w:val="2F57CADB"/>
    <w:rsid w:val="2F6CB1AA"/>
    <w:rsid w:val="2FCE5D52"/>
    <w:rsid w:val="30A3A76A"/>
    <w:rsid w:val="30DE909C"/>
    <w:rsid w:val="313545B6"/>
    <w:rsid w:val="329D8922"/>
    <w:rsid w:val="32F07763"/>
    <w:rsid w:val="334407FE"/>
    <w:rsid w:val="33AD51F7"/>
    <w:rsid w:val="34505757"/>
    <w:rsid w:val="348EFC53"/>
    <w:rsid w:val="3495FD30"/>
    <w:rsid w:val="34BDF366"/>
    <w:rsid w:val="34CC1AAB"/>
    <w:rsid w:val="34D9A3AD"/>
    <w:rsid w:val="351F8413"/>
    <w:rsid w:val="358039FE"/>
    <w:rsid w:val="35C6F39C"/>
    <w:rsid w:val="364C13FF"/>
    <w:rsid w:val="36F4085A"/>
    <w:rsid w:val="3715687E"/>
    <w:rsid w:val="374455E6"/>
    <w:rsid w:val="378C1C98"/>
    <w:rsid w:val="379D2D1A"/>
    <w:rsid w:val="37DEA8C7"/>
    <w:rsid w:val="38445B43"/>
    <w:rsid w:val="38648494"/>
    <w:rsid w:val="38AF5354"/>
    <w:rsid w:val="39004B9A"/>
    <w:rsid w:val="39336097"/>
    <w:rsid w:val="3995D490"/>
    <w:rsid w:val="39B2367E"/>
    <w:rsid w:val="39DD054A"/>
    <w:rsid w:val="39F455D6"/>
    <w:rsid w:val="3A1B92E1"/>
    <w:rsid w:val="3A544B42"/>
    <w:rsid w:val="3A6C982C"/>
    <w:rsid w:val="3ACB3E34"/>
    <w:rsid w:val="3B2AC236"/>
    <w:rsid w:val="3B381948"/>
    <w:rsid w:val="3B4815E1"/>
    <w:rsid w:val="3B9291B9"/>
    <w:rsid w:val="3BA757A5"/>
    <w:rsid w:val="3BAE2ECF"/>
    <w:rsid w:val="3BDDCD4D"/>
    <w:rsid w:val="3C3244CA"/>
    <w:rsid w:val="3C548336"/>
    <w:rsid w:val="3C7317BC"/>
    <w:rsid w:val="3C8CA352"/>
    <w:rsid w:val="3CDDBDD4"/>
    <w:rsid w:val="3CEEE550"/>
    <w:rsid w:val="3D2E134B"/>
    <w:rsid w:val="3D914524"/>
    <w:rsid w:val="3DAB3DA2"/>
    <w:rsid w:val="3E6DF6F7"/>
    <w:rsid w:val="3EB81441"/>
    <w:rsid w:val="3EF98DE8"/>
    <w:rsid w:val="3F16F4D8"/>
    <w:rsid w:val="40443AB0"/>
    <w:rsid w:val="405DFA55"/>
    <w:rsid w:val="40EAEF99"/>
    <w:rsid w:val="4100FD0D"/>
    <w:rsid w:val="412B3AD5"/>
    <w:rsid w:val="413DB1BB"/>
    <w:rsid w:val="415ED2FC"/>
    <w:rsid w:val="4165F573"/>
    <w:rsid w:val="418C5BE8"/>
    <w:rsid w:val="421697EA"/>
    <w:rsid w:val="42555B89"/>
    <w:rsid w:val="425DBABC"/>
    <w:rsid w:val="4297EFAF"/>
    <w:rsid w:val="42A15959"/>
    <w:rsid w:val="42EB557C"/>
    <w:rsid w:val="430A6002"/>
    <w:rsid w:val="43B8164D"/>
    <w:rsid w:val="43D05DA2"/>
    <w:rsid w:val="4414AAB1"/>
    <w:rsid w:val="44274407"/>
    <w:rsid w:val="445F465F"/>
    <w:rsid w:val="4466A998"/>
    <w:rsid w:val="4544E35B"/>
    <w:rsid w:val="4557BE39"/>
    <w:rsid w:val="4573EFA0"/>
    <w:rsid w:val="459E158B"/>
    <w:rsid w:val="45E43039"/>
    <w:rsid w:val="45E7CCE1"/>
    <w:rsid w:val="460C8D23"/>
    <w:rsid w:val="463C831A"/>
    <w:rsid w:val="469B6EBA"/>
    <w:rsid w:val="473BAD5A"/>
    <w:rsid w:val="478E3D5F"/>
    <w:rsid w:val="4793E018"/>
    <w:rsid w:val="47AF8B89"/>
    <w:rsid w:val="47CCA83D"/>
    <w:rsid w:val="482BCB91"/>
    <w:rsid w:val="48467CB9"/>
    <w:rsid w:val="49157198"/>
    <w:rsid w:val="4945EA56"/>
    <w:rsid w:val="498BF03A"/>
    <w:rsid w:val="498D45DE"/>
    <w:rsid w:val="499B8E24"/>
    <w:rsid w:val="49A7D3BC"/>
    <w:rsid w:val="49CD623A"/>
    <w:rsid w:val="49CEF49F"/>
    <w:rsid w:val="4A27F1EA"/>
    <w:rsid w:val="4A91FC9C"/>
    <w:rsid w:val="4AF0E829"/>
    <w:rsid w:val="4AFD1243"/>
    <w:rsid w:val="4B1139A0"/>
    <w:rsid w:val="4B1E7AD5"/>
    <w:rsid w:val="4B2BDFC5"/>
    <w:rsid w:val="4BCA8119"/>
    <w:rsid w:val="4BDA8604"/>
    <w:rsid w:val="4C53BA8E"/>
    <w:rsid w:val="4C6FDDDE"/>
    <w:rsid w:val="4CA064C2"/>
    <w:rsid w:val="4CC7BCC9"/>
    <w:rsid w:val="4CCDADEB"/>
    <w:rsid w:val="4CF04F00"/>
    <w:rsid w:val="4D018990"/>
    <w:rsid w:val="4D223F4D"/>
    <w:rsid w:val="4D74C1C6"/>
    <w:rsid w:val="4DEF1B40"/>
    <w:rsid w:val="4E24A62C"/>
    <w:rsid w:val="4E4B7D1D"/>
    <w:rsid w:val="4E9FCF52"/>
    <w:rsid w:val="4ED5A684"/>
    <w:rsid w:val="4EDF2536"/>
    <w:rsid w:val="4F031787"/>
    <w:rsid w:val="4F25FD40"/>
    <w:rsid w:val="4FB2A4B5"/>
    <w:rsid w:val="4FBC56A4"/>
    <w:rsid w:val="4FF03FB9"/>
    <w:rsid w:val="4FF54552"/>
    <w:rsid w:val="504D8480"/>
    <w:rsid w:val="506DF149"/>
    <w:rsid w:val="5079687D"/>
    <w:rsid w:val="50D92753"/>
    <w:rsid w:val="5140D108"/>
    <w:rsid w:val="514A090F"/>
    <w:rsid w:val="518831DF"/>
    <w:rsid w:val="51C8331D"/>
    <w:rsid w:val="51D0705C"/>
    <w:rsid w:val="51EBB192"/>
    <w:rsid w:val="51F7FA1E"/>
    <w:rsid w:val="5212FE3C"/>
    <w:rsid w:val="52540B04"/>
    <w:rsid w:val="52820575"/>
    <w:rsid w:val="52ACC8E3"/>
    <w:rsid w:val="52C5E361"/>
    <w:rsid w:val="52CC4172"/>
    <w:rsid w:val="52F1B44A"/>
    <w:rsid w:val="5321AEF3"/>
    <w:rsid w:val="53A533A6"/>
    <w:rsid w:val="53D1AB30"/>
    <w:rsid w:val="53E76E77"/>
    <w:rsid w:val="53EA16AF"/>
    <w:rsid w:val="544DA7C8"/>
    <w:rsid w:val="54D268B4"/>
    <w:rsid w:val="5513063C"/>
    <w:rsid w:val="55211559"/>
    <w:rsid w:val="566E3B45"/>
    <w:rsid w:val="568FAE4E"/>
    <w:rsid w:val="569A615D"/>
    <w:rsid w:val="56A55141"/>
    <w:rsid w:val="56A9952B"/>
    <w:rsid w:val="56C87236"/>
    <w:rsid w:val="56F450E1"/>
    <w:rsid w:val="57027DE7"/>
    <w:rsid w:val="574839ED"/>
    <w:rsid w:val="57719F19"/>
    <w:rsid w:val="5799D3A8"/>
    <w:rsid w:val="58171AA6"/>
    <w:rsid w:val="584C37D6"/>
    <w:rsid w:val="585F5A4A"/>
    <w:rsid w:val="58C635FB"/>
    <w:rsid w:val="592DDF00"/>
    <w:rsid w:val="59F11C0F"/>
    <w:rsid w:val="5A07420A"/>
    <w:rsid w:val="5A1E6FAC"/>
    <w:rsid w:val="5A262D9F"/>
    <w:rsid w:val="5A508F67"/>
    <w:rsid w:val="5A5866D3"/>
    <w:rsid w:val="5A82F21B"/>
    <w:rsid w:val="5A89C185"/>
    <w:rsid w:val="5AB63B5F"/>
    <w:rsid w:val="5B0E710D"/>
    <w:rsid w:val="5B146375"/>
    <w:rsid w:val="5B3C2DB4"/>
    <w:rsid w:val="5B56EE1C"/>
    <w:rsid w:val="5BFB5C21"/>
    <w:rsid w:val="5C053945"/>
    <w:rsid w:val="5C0E2B91"/>
    <w:rsid w:val="5C1619CE"/>
    <w:rsid w:val="5C1908FD"/>
    <w:rsid w:val="5C5FEEC2"/>
    <w:rsid w:val="5C827B69"/>
    <w:rsid w:val="5CBAD91B"/>
    <w:rsid w:val="5CD98A6A"/>
    <w:rsid w:val="5D399E50"/>
    <w:rsid w:val="5DC308D5"/>
    <w:rsid w:val="5DC9C465"/>
    <w:rsid w:val="5E5B220B"/>
    <w:rsid w:val="5EC002C2"/>
    <w:rsid w:val="5F0C8B51"/>
    <w:rsid w:val="5FBA7AA0"/>
    <w:rsid w:val="5FF240BF"/>
    <w:rsid w:val="600328BB"/>
    <w:rsid w:val="6030A4E5"/>
    <w:rsid w:val="606A20AD"/>
    <w:rsid w:val="60BA281A"/>
    <w:rsid w:val="60F4EF87"/>
    <w:rsid w:val="615198EA"/>
    <w:rsid w:val="619660F6"/>
    <w:rsid w:val="621C11D2"/>
    <w:rsid w:val="624475EF"/>
    <w:rsid w:val="62A1F774"/>
    <w:rsid w:val="62EDE416"/>
    <w:rsid w:val="630656F1"/>
    <w:rsid w:val="638AEED6"/>
    <w:rsid w:val="63A829E1"/>
    <w:rsid w:val="63B502AC"/>
    <w:rsid w:val="63FD0B50"/>
    <w:rsid w:val="63FDD8E7"/>
    <w:rsid w:val="643DC7D5"/>
    <w:rsid w:val="64587E2F"/>
    <w:rsid w:val="648BEBD8"/>
    <w:rsid w:val="652A5A3C"/>
    <w:rsid w:val="65408675"/>
    <w:rsid w:val="6557A033"/>
    <w:rsid w:val="65816BBF"/>
    <w:rsid w:val="65A554BE"/>
    <w:rsid w:val="65DC762E"/>
    <w:rsid w:val="662FC756"/>
    <w:rsid w:val="66323F52"/>
    <w:rsid w:val="663CF627"/>
    <w:rsid w:val="66B5D6F2"/>
    <w:rsid w:val="66E7CD41"/>
    <w:rsid w:val="679A469C"/>
    <w:rsid w:val="67FB5826"/>
    <w:rsid w:val="6851F800"/>
    <w:rsid w:val="690AE543"/>
    <w:rsid w:val="69F05958"/>
    <w:rsid w:val="69F41F0D"/>
    <w:rsid w:val="6A03531A"/>
    <w:rsid w:val="6A07AE49"/>
    <w:rsid w:val="6A1B7A75"/>
    <w:rsid w:val="6A644C3F"/>
    <w:rsid w:val="6A7F147F"/>
    <w:rsid w:val="6A8E6EF9"/>
    <w:rsid w:val="6A9A2E68"/>
    <w:rsid w:val="6AA5FAF1"/>
    <w:rsid w:val="6AC366ED"/>
    <w:rsid w:val="6AE493AE"/>
    <w:rsid w:val="6B0225D6"/>
    <w:rsid w:val="6B41BB5A"/>
    <w:rsid w:val="6B93A655"/>
    <w:rsid w:val="6B93DDDF"/>
    <w:rsid w:val="6BE9E636"/>
    <w:rsid w:val="6BED338B"/>
    <w:rsid w:val="6BFEB93F"/>
    <w:rsid w:val="6C040297"/>
    <w:rsid w:val="6C28B659"/>
    <w:rsid w:val="6C3DA7D4"/>
    <w:rsid w:val="6C7309AE"/>
    <w:rsid w:val="6C94BE3B"/>
    <w:rsid w:val="6C96366D"/>
    <w:rsid w:val="6CCA9488"/>
    <w:rsid w:val="6CEC1800"/>
    <w:rsid w:val="6D602F43"/>
    <w:rsid w:val="6D7490E3"/>
    <w:rsid w:val="6DA7485E"/>
    <w:rsid w:val="6DB065E5"/>
    <w:rsid w:val="6DEC46E0"/>
    <w:rsid w:val="6E1B0A8C"/>
    <w:rsid w:val="6E2FEFB2"/>
    <w:rsid w:val="6E8417D0"/>
    <w:rsid w:val="6E8F9ABD"/>
    <w:rsid w:val="6E931E14"/>
    <w:rsid w:val="6EED7FBE"/>
    <w:rsid w:val="6F0A3EC7"/>
    <w:rsid w:val="6F50795E"/>
    <w:rsid w:val="6F64A936"/>
    <w:rsid w:val="6F9B7FCA"/>
    <w:rsid w:val="704A04C8"/>
    <w:rsid w:val="70AFF68E"/>
    <w:rsid w:val="714F1A21"/>
    <w:rsid w:val="71A30E87"/>
    <w:rsid w:val="720B3D58"/>
    <w:rsid w:val="726B9A30"/>
    <w:rsid w:val="72736042"/>
    <w:rsid w:val="7293A44C"/>
    <w:rsid w:val="72B76EA2"/>
    <w:rsid w:val="72DCEE04"/>
    <w:rsid w:val="72E12404"/>
    <w:rsid w:val="732B9B05"/>
    <w:rsid w:val="7366E103"/>
    <w:rsid w:val="73D698DA"/>
    <w:rsid w:val="7418FE22"/>
    <w:rsid w:val="74247B51"/>
    <w:rsid w:val="744DD392"/>
    <w:rsid w:val="748B67F1"/>
    <w:rsid w:val="74B28DAE"/>
    <w:rsid w:val="7539B014"/>
    <w:rsid w:val="7552A28F"/>
    <w:rsid w:val="755CE826"/>
    <w:rsid w:val="75A68807"/>
    <w:rsid w:val="75CD0115"/>
    <w:rsid w:val="7688BE8C"/>
    <w:rsid w:val="76A25866"/>
    <w:rsid w:val="76C513C6"/>
    <w:rsid w:val="76E809F0"/>
    <w:rsid w:val="776FA5C1"/>
    <w:rsid w:val="777AAF3A"/>
    <w:rsid w:val="7783B600"/>
    <w:rsid w:val="77BD816E"/>
    <w:rsid w:val="77F60D24"/>
    <w:rsid w:val="77F992D2"/>
    <w:rsid w:val="78229A38"/>
    <w:rsid w:val="782818F1"/>
    <w:rsid w:val="786539BB"/>
    <w:rsid w:val="788E0F07"/>
    <w:rsid w:val="78901979"/>
    <w:rsid w:val="78D250A1"/>
    <w:rsid w:val="78D4DD26"/>
    <w:rsid w:val="7967B193"/>
    <w:rsid w:val="798DAF1C"/>
    <w:rsid w:val="79D31AFD"/>
    <w:rsid w:val="7A192593"/>
    <w:rsid w:val="7A1B1FB5"/>
    <w:rsid w:val="7A29A120"/>
    <w:rsid w:val="7A648278"/>
    <w:rsid w:val="7AA046D8"/>
    <w:rsid w:val="7AFD12D3"/>
    <w:rsid w:val="7B07321D"/>
    <w:rsid w:val="7B371E8F"/>
    <w:rsid w:val="7BA71035"/>
    <w:rsid w:val="7BAC42B7"/>
    <w:rsid w:val="7BB6F016"/>
    <w:rsid w:val="7BD1E6E8"/>
    <w:rsid w:val="7BE8D572"/>
    <w:rsid w:val="7BE91CE7"/>
    <w:rsid w:val="7BFB3741"/>
    <w:rsid w:val="7C074E6A"/>
    <w:rsid w:val="7C42F23B"/>
    <w:rsid w:val="7C5CED1F"/>
    <w:rsid w:val="7CD0B84D"/>
    <w:rsid w:val="7D654598"/>
    <w:rsid w:val="7D8D3CD9"/>
    <w:rsid w:val="7EADAE4C"/>
    <w:rsid w:val="7EC61EF2"/>
    <w:rsid w:val="7ECBC798"/>
    <w:rsid w:val="7ED5687B"/>
    <w:rsid w:val="7EEE90D8"/>
    <w:rsid w:val="7EF09DB0"/>
    <w:rsid w:val="7EFE0F10"/>
    <w:rsid w:val="7F0CF701"/>
    <w:rsid w:val="7F15C8A2"/>
    <w:rsid w:val="7F1E188C"/>
    <w:rsid w:val="7F322826"/>
    <w:rsid w:val="7FDD9C05"/>
    <w:rsid w:val="7FEF21F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CCAD3"/>
  <w15:chartTrackingRefBased/>
  <w15:docId w15:val="{456916D8-A647-4241-9FCF-FF378CF90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FCD"/>
    <w:rPr>
      <w:sz w:val="24"/>
    </w:rPr>
  </w:style>
  <w:style w:type="paragraph" w:styleId="Heading1">
    <w:name w:val="heading 1"/>
    <w:basedOn w:val="Normal"/>
    <w:next w:val="Normal"/>
    <w:link w:val="Heading1Char"/>
    <w:uiPriority w:val="9"/>
    <w:qFormat/>
    <w:rsid w:val="00377652"/>
    <w:pPr>
      <w:keepNext/>
      <w:keepLines/>
      <w:spacing w:before="240" w:after="0"/>
      <w:outlineLvl w:val="0"/>
    </w:pPr>
    <w:rPr>
      <w:rFonts w:ascii="Outfit Medium" w:eastAsiaTheme="majorEastAsia" w:hAnsi="Outfit Medium" w:cstheme="majorBidi"/>
      <w:sz w:val="32"/>
      <w:szCs w:val="32"/>
    </w:rPr>
  </w:style>
  <w:style w:type="paragraph" w:styleId="Heading2">
    <w:name w:val="heading 2"/>
    <w:basedOn w:val="Normal"/>
    <w:next w:val="Normal"/>
    <w:link w:val="Heading2Char"/>
    <w:uiPriority w:val="9"/>
    <w:unhideWhenUsed/>
    <w:qFormat/>
    <w:rsid w:val="00243E76"/>
    <w:pPr>
      <w:keepNext/>
      <w:keepLines/>
      <w:spacing w:before="40" w:after="0"/>
      <w:outlineLvl w:val="1"/>
    </w:pPr>
    <w:rPr>
      <w:rFonts w:ascii="Outfit Medium" w:eastAsiaTheme="majorEastAsia" w:hAnsi="Outfit Medium" w:cstheme="majorBidi"/>
      <w:color w:val="000000" w:themeColor="text1"/>
      <w:sz w:val="32"/>
      <w:szCs w:val="26"/>
    </w:rPr>
  </w:style>
  <w:style w:type="paragraph" w:styleId="Heading3">
    <w:name w:val="heading 3"/>
    <w:basedOn w:val="Normal"/>
    <w:next w:val="Normal"/>
    <w:link w:val="Heading3Char"/>
    <w:autoRedefine/>
    <w:uiPriority w:val="9"/>
    <w:unhideWhenUsed/>
    <w:qFormat/>
    <w:rsid w:val="0015743D"/>
    <w:pPr>
      <w:keepNext/>
      <w:keepLines/>
      <w:numPr>
        <w:numId w:val="2"/>
      </w:numPr>
      <w:spacing w:before="40" w:after="0"/>
      <w:outlineLvl w:val="2"/>
    </w:pPr>
    <w:rPr>
      <w:rFonts w:ascii="Outfit Medium" w:eastAsiaTheme="majorEastAsia" w:hAnsi="Outfit Medium" w:cstheme="majorBidi"/>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918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184F"/>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8918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184F"/>
  </w:style>
  <w:style w:type="paragraph" w:styleId="Footer">
    <w:name w:val="footer"/>
    <w:basedOn w:val="Normal"/>
    <w:link w:val="FooterChar"/>
    <w:uiPriority w:val="99"/>
    <w:unhideWhenUsed/>
    <w:rsid w:val="008918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84F"/>
  </w:style>
  <w:style w:type="paragraph" w:styleId="Subtitle">
    <w:name w:val="Subtitle"/>
    <w:basedOn w:val="Normal"/>
    <w:next w:val="Normal"/>
    <w:link w:val="SubtitleChar"/>
    <w:uiPriority w:val="11"/>
    <w:qFormat/>
    <w:rsid w:val="0089184F"/>
    <w:pPr>
      <w:numPr>
        <w:ilvl w:val="1"/>
      </w:numPr>
    </w:pPr>
    <w:rPr>
      <w:rFonts w:eastAsiaTheme="minorEastAsia" w:cs="Times New Roman"/>
      <w:color w:val="5A5A5A" w:themeColor="text1" w:themeTint="A5"/>
      <w:spacing w:val="15"/>
      <w:kern w:val="0"/>
      <w:lang w:val="en-US"/>
      <w14:ligatures w14:val="none"/>
    </w:rPr>
  </w:style>
  <w:style w:type="character" w:customStyle="1" w:styleId="SubtitleChar">
    <w:name w:val="Subtitle Char"/>
    <w:basedOn w:val="DefaultParagraphFont"/>
    <w:link w:val="Subtitle"/>
    <w:uiPriority w:val="11"/>
    <w:rsid w:val="0089184F"/>
    <w:rPr>
      <w:rFonts w:eastAsiaTheme="minorEastAsia" w:cs="Times New Roman"/>
      <w:color w:val="5A5A5A" w:themeColor="text1" w:themeTint="A5"/>
      <w:spacing w:val="15"/>
      <w:kern w:val="0"/>
      <w:lang w:val="en-US"/>
      <w14:ligatures w14:val="none"/>
    </w:rPr>
  </w:style>
  <w:style w:type="character" w:styleId="PlaceholderText">
    <w:name w:val="Placeholder Text"/>
    <w:basedOn w:val="DefaultParagraphFont"/>
    <w:uiPriority w:val="99"/>
    <w:semiHidden/>
    <w:rsid w:val="0089184F"/>
    <w:rPr>
      <w:color w:val="808080"/>
    </w:rPr>
  </w:style>
  <w:style w:type="character" w:customStyle="1" w:styleId="Heading2Char">
    <w:name w:val="Heading 2 Char"/>
    <w:basedOn w:val="DefaultParagraphFont"/>
    <w:link w:val="Heading2"/>
    <w:uiPriority w:val="9"/>
    <w:rsid w:val="00243E76"/>
    <w:rPr>
      <w:rFonts w:ascii="Outfit Medium" w:eastAsiaTheme="majorEastAsia" w:hAnsi="Outfit Medium" w:cstheme="majorBidi"/>
      <w:color w:val="000000" w:themeColor="text1"/>
      <w:sz w:val="32"/>
      <w:szCs w:val="26"/>
    </w:rPr>
  </w:style>
  <w:style w:type="paragraph" w:styleId="ListParagraph">
    <w:name w:val="List Paragraph"/>
    <w:aliases w:val="Bullet"/>
    <w:basedOn w:val="Normal"/>
    <w:link w:val="ListParagraphChar"/>
    <w:uiPriority w:val="34"/>
    <w:qFormat/>
    <w:rsid w:val="009B2475"/>
    <w:pPr>
      <w:ind w:left="720"/>
      <w:contextualSpacing/>
    </w:pPr>
  </w:style>
  <w:style w:type="character" w:customStyle="1" w:styleId="Heading1Char">
    <w:name w:val="Heading 1 Char"/>
    <w:basedOn w:val="DefaultParagraphFont"/>
    <w:link w:val="Heading1"/>
    <w:uiPriority w:val="9"/>
    <w:rsid w:val="00377652"/>
    <w:rPr>
      <w:rFonts w:ascii="Outfit Medium" w:eastAsiaTheme="majorEastAsia" w:hAnsi="Outfit Medium" w:cstheme="majorBidi"/>
      <w:sz w:val="32"/>
      <w:szCs w:val="32"/>
    </w:rPr>
  </w:style>
  <w:style w:type="character" w:customStyle="1" w:styleId="Heading3Char">
    <w:name w:val="Heading 3 Char"/>
    <w:basedOn w:val="DefaultParagraphFont"/>
    <w:link w:val="Heading3"/>
    <w:uiPriority w:val="9"/>
    <w:rsid w:val="0015743D"/>
    <w:rPr>
      <w:rFonts w:ascii="Outfit Medium" w:eastAsiaTheme="majorEastAsia" w:hAnsi="Outfit Medium" w:cstheme="majorBidi"/>
      <w:sz w:val="28"/>
      <w:szCs w:val="24"/>
    </w:rPr>
  </w:style>
  <w:style w:type="numbering" w:customStyle="1" w:styleId="Style1">
    <w:name w:val="Style1"/>
    <w:uiPriority w:val="99"/>
    <w:rsid w:val="00D4410A"/>
    <w:pPr>
      <w:numPr>
        <w:numId w:val="5"/>
      </w:numPr>
    </w:pPr>
  </w:style>
  <w:style w:type="numbering" w:customStyle="1" w:styleId="Style2">
    <w:name w:val="Style2"/>
    <w:uiPriority w:val="99"/>
    <w:rsid w:val="00C51CF5"/>
    <w:pPr>
      <w:numPr>
        <w:numId w:val="6"/>
      </w:numPr>
    </w:pPr>
  </w:style>
  <w:style w:type="character" w:styleId="LineNumber">
    <w:name w:val="line number"/>
    <w:basedOn w:val="DefaultParagraphFont"/>
    <w:uiPriority w:val="99"/>
    <w:semiHidden/>
    <w:unhideWhenUsed/>
    <w:rsid w:val="00C5393F"/>
  </w:style>
  <w:style w:type="numbering" w:customStyle="1" w:styleId="Style3">
    <w:name w:val="Style3"/>
    <w:uiPriority w:val="99"/>
    <w:rsid w:val="0070581F"/>
    <w:pPr>
      <w:numPr>
        <w:numId w:val="7"/>
      </w:numPr>
    </w:pPr>
  </w:style>
  <w:style w:type="numbering" w:customStyle="1" w:styleId="Style4">
    <w:name w:val="Style4"/>
    <w:uiPriority w:val="99"/>
    <w:rsid w:val="0070581F"/>
    <w:pPr>
      <w:numPr>
        <w:numId w:val="8"/>
      </w:numPr>
    </w:pPr>
  </w:style>
  <w:style w:type="numbering" w:customStyle="1" w:styleId="Style5">
    <w:name w:val="Style5"/>
    <w:uiPriority w:val="99"/>
    <w:rsid w:val="0070581F"/>
    <w:pPr>
      <w:numPr>
        <w:numId w:val="9"/>
      </w:numPr>
    </w:pPr>
  </w:style>
  <w:style w:type="character" w:styleId="CommentReference">
    <w:name w:val="annotation reference"/>
    <w:basedOn w:val="DefaultParagraphFont"/>
    <w:uiPriority w:val="99"/>
    <w:semiHidden/>
    <w:unhideWhenUsed/>
    <w:rsid w:val="004A44B0"/>
    <w:rPr>
      <w:sz w:val="16"/>
      <w:szCs w:val="16"/>
    </w:rPr>
  </w:style>
  <w:style w:type="paragraph" w:styleId="CommentText">
    <w:name w:val="annotation text"/>
    <w:basedOn w:val="Normal"/>
    <w:link w:val="CommentTextChar"/>
    <w:uiPriority w:val="99"/>
    <w:unhideWhenUsed/>
    <w:rsid w:val="004A44B0"/>
    <w:pPr>
      <w:spacing w:line="240" w:lineRule="auto"/>
    </w:pPr>
    <w:rPr>
      <w:sz w:val="20"/>
      <w:szCs w:val="20"/>
    </w:rPr>
  </w:style>
  <w:style w:type="character" w:customStyle="1" w:styleId="CommentTextChar">
    <w:name w:val="Comment Text Char"/>
    <w:basedOn w:val="DefaultParagraphFont"/>
    <w:link w:val="CommentText"/>
    <w:uiPriority w:val="99"/>
    <w:rsid w:val="004A44B0"/>
    <w:rPr>
      <w:sz w:val="20"/>
      <w:szCs w:val="20"/>
    </w:rPr>
  </w:style>
  <w:style w:type="paragraph" w:styleId="CommentSubject">
    <w:name w:val="annotation subject"/>
    <w:basedOn w:val="CommentText"/>
    <w:next w:val="CommentText"/>
    <w:link w:val="CommentSubjectChar"/>
    <w:uiPriority w:val="99"/>
    <w:semiHidden/>
    <w:unhideWhenUsed/>
    <w:rsid w:val="004A44B0"/>
    <w:rPr>
      <w:b/>
      <w:bCs/>
    </w:rPr>
  </w:style>
  <w:style w:type="character" w:customStyle="1" w:styleId="CommentSubjectChar">
    <w:name w:val="Comment Subject Char"/>
    <w:basedOn w:val="CommentTextChar"/>
    <w:link w:val="CommentSubject"/>
    <w:uiPriority w:val="99"/>
    <w:semiHidden/>
    <w:rsid w:val="004A44B0"/>
    <w:rPr>
      <w:b/>
      <w:bCs/>
      <w:sz w:val="20"/>
      <w:szCs w:val="20"/>
    </w:rPr>
  </w:style>
  <w:style w:type="character" w:styleId="Hyperlink">
    <w:name w:val="Hyperlink"/>
    <w:basedOn w:val="DefaultParagraphFont"/>
    <w:uiPriority w:val="99"/>
    <w:unhideWhenUsed/>
    <w:rsid w:val="00B644FD"/>
    <w:rPr>
      <w:color w:val="0563C1" w:themeColor="hyperlink"/>
      <w:u w:val="single"/>
    </w:rPr>
  </w:style>
  <w:style w:type="character" w:styleId="UnresolvedMention">
    <w:name w:val="Unresolved Mention"/>
    <w:basedOn w:val="DefaultParagraphFont"/>
    <w:uiPriority w:val="99"/>
    <w:semiHidden/>
    <w:unhideWhenUsed/>
    <w:rsid w:val="00B644FD"/>
    <w:rPr>
      <w:color w:val="605E5C"/>
      <w:shd w:val="clear" w:color="auto" w:fill="E1DFDD"/>
    </w:rPr>
  </w:style>
  <w:style w:type="paragraph" w:customStyle="1" w:styleId="ARBNormal">
    <w:name w:val="ARB Normal"/>
    <w:basedOn w:val="Normal"/>
    <w:qFormat/>
    <w:rsid w:val="00B644FD"/>
    <w:pPr>
      <w:spacing w:after="240" w:line="280" w:lineRule="atLeast"/>
    </w:pPr>
    <w:rPr>
      <w:rFonts w:ascii="Calibri" w:hAnsi="Calibri" w:cs="Arial"/>
      <w:kern w:val="0"/>
      <w:szCs w:val="20"/>
      <w14:ligatures w14:val="none"/>
    </w:rPr>
  </w:style>
  <w:style w:type="paragraph" w:styleId="NoSpacing">
    <w:name w:val="No Spacing"/>
    <w:uiPriority w:val="1"/>
    <w:qFormat/>
    <w:rsid w:val="000D08B5"/>
    <w:pPr>
      <w:spacing w:after="0" w:line="240" w:lineRule="auto"/>
    </w:pPr>
  </w:style>
  <w:style w:type="paragraph" w:styleId="Revision">
    <w:name w:val="Revision"/>
    <w:hidden/>
    <w:uiPriority w:val="99"/>
    <w:semiHidden/>
    <w:rsid w:val="001A21E9"/>
    <w:pPr>
      <w:spacing w:after="0" w:line="240" w:lineRule="auto"/>
    </w:pPr>
    <w:rPr>
      <w:sz w:val="24"/>
    </w:rPr>
  </w:style>
  <w:style w:type="paragraph" w:styleId="FootnoteText">
    <w:name w:val="footnote text"/>
    <w:basedOn w:val="Normal"/>
    <w:link w:val="FootnoteTextChar"/>
    <w:uiPriority w:val="99"/>
    <w:semiHidden/>
    <w:unhideWhenUsed/>
    <w:rsid w:val="00323B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3B7E"/>
    <w:rPr>
      <w:sz w:val="20"/>
      <w:szCs w:val="20"/>
    </w:rPr>
  </w:style>
  <w:style w:type="character" w:styleId="FootnoteReference">
    <w:name w:val="footnote reference"/>
    <w:basedOn w:val="DefaultParagraphFont"/>
    <w:uiPriority w:val="99"/>
    <w:semiHidden/>
    <w:unhideWhenUsed/>
    <w:rsid w:val="00323B7E"/>
    <w:rPr>
      <w:vertAlign w:val="superscript"/>
    </w:rPr>
  </w:style>
  <w:style w:type="paragraph" w:customStyle="1" w:styleId="ARBNumbered1">
    <w:name w:val="ARB Numbered 1"/>
    <w:basedOn w:val="Normal"/>
    <w:next w:val="Normal"/>
    <w:qFormat/>
    <w:rsid w:val="003D7E5C"/>
    <w:pPr>
      <w:numPr>
        <w:numId w:val="3"/>
      </w:numPr>
      <w:pBdr>
        <w:top w:val="single" w:sz="4" w:space="1" w:color="auto"/>
      </w:pBdr>
      <w:spacing w:after="120" w:line="520" w:lineRule="exact"/>
      <w:ind w:left="567" w:hanging="567"/>
    </w:pPr>
    <w:rPr>
      <w:rFonts w:ascii="Calibri" w:hAnsi="Calibri" w:cs="Arial"/>
      <w:b/>
      <w:kern w:val="0"/>
      <w:szCs w:val="20"/>
      <w14:ligatures w14:val="none"/>
    </w:rPr>
  </w:style>
  <w:style w:type="paragraph" w:customStyle="1" w:styleId="ARBNumbered2">
    <w:name w:val="ARB Numbered 2"/>
    <w:basedOn w:val="ARBNumbered1"/>
    <w:qFormat/>
    <w:rsid w:val="003D7E5C"/>
    <w:pPr>
      <w:numPr>
        <w:ilvl w:val="1"/>
      </w:numPr>
      <w:pBdr>
        <w:top w:val="none" w:sz="0" w:space="0" w:color="auto"/>
      </w:pBdr>
      <w:tabs>
        <w:tab w:val="left" w:pos="567"/>
      </w:tabs>
      <w:spacing w:after="240" w:line="280" w:lineRule="exact"/>
      <w:ind w:left="567" w:hanging="567"/>
    </w:pPr>
    <w:rPr>
      <w:b w:val="0"/>
    </w:rPr>
  </w:style>
  <w:style w:type="character" w:customStyle="1" w:styleId="ListParagraphChar">
    <w:name w:val="List Paragraph Char"/>
    <w:aliases w:val="Bullet Char"/>
    <w:link w:val="ListParagraph"/>
    <w:uiPriority w:val="34"/>
    <w:locked/>
    <w:rsid w:val="007B5854"/>
    <w:rPr>
      <w:sz w:val="24"/>
    </w:rPr>
  </w:style>
  <w:style w:type="table" w:styleId="TableGrid">
    <w:name w:val="Table Grid"/>
    <w:basedOn w:val="TableNormal"/>
    <w:uiPriority w:val="39"/>
    <w:rsid w:val="008C6C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26392"/>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styleId="Mention">
    <w:name w:val="Mention"/>
    <w:basedOn w:val="DefaultParagraphFont"/>
    <w:uiPriority w:val="99"/>
    <w:unhideWhenUsed/>
    <w:rsid w:val="00D752D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120738">
      <w:bodyDiv w:val="1"/>
      <w:marLeft w:val="0"/>
      <w:marRight w:val="0"/>
      <w:marTop w:val="0"/>
      <w:marBottom w:val="0"/>
      <w:divBdr>
        <w:top w:val="none" w:sz="0" w:space="0" w:color="auto"/>
        <w:left w:val="none" w:sz="0" w:space="0" w:color="auto"/>
        <w:bottom w:val="none" w:sz="0" w:space="0" w:color="auto"/>
        <w:right w:val="none" w:sz="0" w:space="0" w:color="auto"/>
      </w:divBdr>
      <w:divsChild>
        <w:div w:id="1904440660">
          <w:marLeft w:val="547"/>
          <w:marRight w:val="0"/>
          <w:marTop w:val="0"/>
          <w:marBottom w:val="0"/>
          <w:divBdr>
            <w:top w:val="none" w:sz="0" w:space="0" w:color="auto"/>
            <w:left w:val="none" w:sz="0" w:space="0" w:color="auto"/>
            <w:bottom w:val="none" w:sz="0" w:space="0" w:color="auto"/>
            <w:right w:val="none" w:sz="0" w:space="0" w:color="auto"/>
          </w:divBdr>
        </w:div>
        <w:div w:id="2015062791">
          <w:marLeft w:val="547"/>
          <w:marRight w:val="0"/>
          <w:marTop w:val="0"/>
          <w:marBottom w:val="0"/>
          <w:divBdr>
            <w:top w:val="none" w:sz="0" w:space="0" w:color="auto"/>
            <w:left w:val="none" w:sz="0" w:space="0" w:color="auto"/>
            <w:bottom w:val="none" w:sz="0" w:space="0" w:color="auto"/>
            <w:right w:val="none" w:sz="0" w:space="0" w:color="auto"/>
          </w:divBdr>
        </w:div>
        <w:div w:id="2049408383">
          <w:marLeft w:val="547"/>
          <w:marRight w:val="0"/>
          <w:marTop w:val="0"/>
          <w:marBottom w:val="0"/>
          <w:divBdr>
            <w:top w:val="none" w:sz="0" w:space="0" w:color="auto"/>
            <w:left w:val="none" w:sz="0" w:space="0" w:color="auto"/>
            <w:bottom w:val="none" w:sz="0" w:space="0" w:color="auto"/>
            <w:right w:val="none" w:sz="0" w:space="0" w:color="auto"/>
          </w:divBdr>
        </w:div>
      </w:divsChild>
    </w:div>
    <w:div w:id="385878368">
      <w:bodyDiv w:val="1"/>
      <w:marLeft w:val="0"/>
      <w:marRight w:val="0"/>
      <w:marTop w:val="0"/>
      <w:marBottom w:val="0"/>
      <w:divBdr>
        <w:top w:val="none" w:sz="0" w:space="0" w:color="auto"/>
        <w:left w:val="none" w:sz="0" w:space="0" w:color="auto"/>
        <w:bottom w:val="none" w:sz="0" w:space="0" w:color="auto"/>
        <w:right w:val="none" w:sz="0" w:space="0" w:color="auto"/>
      </w:divBdr>
      <w:divsChild>
        <w:div w:id="1152525265">
          <w:marLeft w:val="1166"/>
          <w:marRight w:val="0"/>
          <w:marTop w:val="0"/>
          <w:marBottom w:val="0"/>
          <w:divBdr>
            <w:top w:val="none" w:sz="0" w:space="0" w:color="auto"/>
            <w:left w:val="none" w:sz="0" w:space="0" w:color="auto"/>
            <w:bottom w:val="none" w:sz="0" w:space="0" w:color="auto"/>
            <w:right w:val="none" w:sz="0" w:space="0" w:color="auto"/>
          </w:divBdr>
        </w:div>
      </w:divsChild>
    </w:div>
    <w:div w:id="504980738">
      <w:bodyDiv w:val="1"/>
      <w:marLeft w:val="0"/>
      <w:marRight w:val="0"/>
      <w:marTop w:val="0"/>
      <w:marBottom w:val="0"/>
      <w:divBdr>
        <w:top w:val="none" w:sz="0" w:space="0" w:color="auto"/>
        <w:left w:val="none" w:sz="0" w:space="0" w:color="auto"/>
        <w:bottom w:val="none" w:sz="0" w:space="0" w:color="auto"/>
        <w:right w:val="none" w:sz="0" w:space="0" w:color="auto"/>
      </w:divBdr>
      <w:divsChild>
        <w:div w:id="158890397">
          <w:marLeft w:val="0"/>
          <w:marRight w:val="0"/>
          <w:marTop w:val="0"/>
          <w:marBottom w:val="0"/>
          <w:divBdr>
            <w:top w:val="none" w:sz="0" w:space="0" w:color="auto"/>
            <w:left w:val="none" w:sz="0" w:space="0" w:color="auto"/>
            <w:bottom w:val="none" w:sz="0" w:space="0" w:color="auto"/>
            <w:right w:val="none" w:sz="0" w:space="0" w:color="auto"/>
          </w:divBdr>
        </w:div>
        <w:div w:id="470829772">
          <w:marLeft w:val="0"/>
          <w:marRight w:val="0"/>
          <w:marTop w:val="0"/>
          <w:marBottom w:val="0"/>
          <w:divBdr>
            <w:top w:val="none" w:sz="0" w:space="0" w:color="auto"/>
            <w:left w:val="none" w:sz="0" w:space="0" w:color="auto"/>
            <w:bottom w:val="none" w:sz="0" w:space="0" w:color="auto"/>
            <w:right w:val="none" w:sz="0" w:space="0" w:color="auto"/>
          </w:divBdr>
        </w:div>
        <w:div w:id="475880427">
          <w:marLeft w:val="0"/>
          <w:marRight w:val="0"/>
          <w:marTop w:val="0"/>
          <w:marBottom w:val="0"/>
          <w:divBdr>
            <w:top w:val="none" w:sz="0" w:space="0" w:color="auto"/>
            <w:left w:val="none" w:sz="0" w:space="0" w:color="auto"/>
            <w:bottom w:val="none" w:sz="0" w:space="0" w:color="auto"/>
            <w:right w:val="none" w:sz="0" w:space="0" w:color="auto"/>
          </w:divBdr>
        </w:div>
        <w:div w:id="1393313336">
          <w:marLeft w:val="0"/>
          <w:marRight w:val="0"/>
          <w:marTop w:val="0"/>
          <w:marBottom w:val="0"/>
          <w:divBdr>
            <w:top w:val="none" w:sz="0" w:space="0" w:color="auto"/>
            <w:left w:val="none" w:sz="0" w:space="0" w:color="auto"/>
            <w:bottom w:val="none" w:sz="0" w:space="0" w:color="auto"/>
            <w:right w:val="none" w:sz="0" w:space="0" w:color="auto"/>
          </w:divBdr>
        </w:div>
        <w:div w:id="1605721375">
          <w:marLeft w:val="0"/>
          <w:marRight w:val="0"/>
          <w:marTop w:val="0"/>
          <w:marBottom w:val="0"/>
          <w:divBdr>
            <w:top w:val="none" w:sz="0" w:space="0" w:color="auto"/>
            <w:left w:val="none" w:sz="0" w:space="0" w:color="auto"/>
            <w:bottom w:val="none" w:sz="0" w:space="0" w:color="auto"/>
            <w:right w:val="none" w:sz="0" w:space="0" w:color="auto"/>
          </w:divBdr>
        </w:div>
      </w:divsChild>
    </w:div>
    <w:div w:id="631905190">
      <w:bodyDiv w:val="1"/>
      <w:marLeft w:val="0"/>
      <w:marRight w:val="0"/>
      <w:marTop w:val="0"/>
      <w:marBottom w:val="0"/>
      <w:divBdr>
        <w:top w:val="none" w:sz="0" w:space="0" w:color="auto"/>
        <w:left w:val="none" w:sz="0" w:space="0" w:color="auto"/>
        <w:bottom w:val="none" w:sz="0" w:space="0" w:color="auto"/>
        <w:right w:val="none" w:sz="0" w:space="0" w:color="auto"/>
      </w:divBdr>
      <w:divsChild>
        <w:div w:id="1286044184">
          <w:marLeft w:val="0"/>
          <w:marRight w:val="0"/>
          <w:marTop w:val="0"/>
          <w:marBottom w:val="0"/>
          <w:divBdr>
            <w:top w:val="none" w:sz="0" w:space="0" w:color="auto"/>
            <w:left w:val="none" w:sz="0" w:space="0" w:color="auto"/>
            <w:bottom w:val="none" w:sz="0" w:space="0" w:color="auto"/>
            <w:right w:val="none" w:sz="0" w:space="0" w:color="auto"/>
          </w:divBdr>
        </w:div>
        <w:div w:id="1402827475">
          <w:marLeft w:val="0"/>
          <w:marRight w:val="0"/>
          <w:marTop w:val="0"/>
          <w:marBottom w:val="0"/>
          <w:divBdr>
            <w:top w:val="none" w:sz="0" w:space="0" w:color="auto"/>
            <w:left w:val="none" w:sz="0" w:space="0" w:color="auto"/>
            <w:bottom w:val="none" w:sz="0" w:space="0" w:color="auto"/>
            <w:right w:val="none" w:sz="0" w:space="0" w:color="auto"/>
          </w:divBdr>
        </w:div>
      </w:divsChild>
    </w:div>
    <w:div w:id="651448072">
      <w:bodyDiv w:val="1"/>
      <w:marLeft w:val="0"/>
      <w:marRight w:val="0"/>
      <w:marTop w:val="0"/>
      <w:marBottom w:val="0"/>
      <w:divBdr>
        <w:top w:val="none" w:sz="0" w:space="0" w:color="auto"/>
        <w:left w:val="none" w:sz="0" w:space="0" w:color="auto"/>
        <w:bottom w:val="none" w:sz="0" w:space="0" w:color="auto"/>
        <w:right w:val="none" w:sz="0" w:space="0" w:color="auto"/>
      </w:divBdr>
    </w:div>
    <w:div w:id="678431726">
      <w:bodyDiv w:val="1"/>
      <w:marLeft w:val="0"/>
      <w:marRight w:val="0"/>
      <w:marTop w:val="0"/>
      <w:marBottom w:val="0"/>
      <w:divBdr>
        <w:top w:val="none" w:sz="0" w:space="0" w:color="auto"/>
        <w:left w:val="none" w:sz="0" w:space="0" w:color="auto"/>
        <w:bottom w:val="none" w:sz="0" w:space="0" w:color="auto"/>
        <w:right w:val="none" w:sz="0" w:space="0" w:color="auto"/>
      </w:divBdr>
      <w:divsChild>
        <w:div w:id="260144882">
          <w:marLeft w:val="446"/>
          <w:marRight w:val="0"/>
          <w:marTop w:val="200"/>
          <w:marBottom w:val="0"/>
          <w:divBdr>
            <w:top w:val="none" w:sz="0" w:space="0" w:color="auto"/>
            <w:left w:val="none" w:sz="0" w:space="0" w:color="auto"/>
            <w:bottom w:val="none" w:sz="0" w:space="0" w:color="auto"/>
            <w:right w:val="none" w:sz="0" w:space="0" w:color="auto"/>
          </w:divBdr>
        </w:div>
      </w:divsChild>
    </w:div>
    <w:div w:id="729421809">
      <w:bodyDiv w:val="1"/>
      <w:marLeft w:val="0"/>
      <w:marRight w:val="0"/>
      <w:marTop w:val="0"/>
      <w:marBottom w:val="0"/>
      <w:divBdr>
        <w:top w:val="none" w:sz="0" w:space="0" w:color="auto"/>
        <w:left w:val="none" w:sz="0" w:space="0" w:color="auto"/>
        <w:bottom w:val="none" w:sz="0" w:space="0" w:color="auto"/>
        <w:right w:val="none" w:sz="0" w:space="0" w:color="auto"/>
      </w:divBdr>
    </w:div>
    <w:div w:id="773205944">
      <w:bodyDiv w:val="1"/>
      <w:marLeft w:val="0"/>
      <w:marRight w:val="0"/>
      <w:marTop w:val="0"/>
      <w:marBottom w:val="0"/>
      <w:divBdr>
        <w:top w:val="none" w:sz="0" w:space="0" w:color="auto"/>
        <w:left w:val="none" w:sz="0" w:space="0" w:color="auto"/>
        <w:bottom w:val="none" w:sz="0" w:space="0" w:color="auto"/>
        <w:right w:val="none" w:sz="0" w:space="0" w:color="auto"/>
      </w:divBdr>
    </w:div>
    <w:div w:id="832111484">
      <w:bodyDiv w:val="1"/>
      <w:marLeft w:val="0"/>
      <w:marRight w:val="0"/>
      <w:marTop w:val="0"/>
      <w:marBottom w:val="0"/>
      <w:divBdr>
        <w:top w:val="none" w:sz="0" w:space="0" w:color="auto"/>
        <w:left w:val="none" w:sz="0" w:space="0" w:color="auto"/>
        <w:bottom w:val="none" w:sz="0" w:space="0" w:color="auto"/>
        <w:right w:val="none" w:sz="0" w:space="0" w:color="auto"/>
      </w:divBdr>
      <w:divsChild>
        <w:div w:id="547646657">
          <w:marLeft w:val="547"/>
          <w:marRight w:val="0"/>
          <w:marTop w:val="40"/>
          <w:marBottom w:val="0"/>
          <w:divBdr>
            <w:top w:val="none" w:sz="0" w:space="0" w:color="auto"/>
            <w:left w:val="none" w:sz="0" w:space="0" w:color="auto"/>
            <w:bottom w:val="none" w:sz="0" w:space="0" w:color="auto"/>
            <w:right w:val="none" w:sz="0" w:space="0" w:color="auto"/>
          </w:divBdr>
        </w:div>
        <w:div w:id="618991254">
          <w:marLeft w:val="547"/>
          <w:marRight w:val="0"/>
          <w:marTop w:val="40"/>
          <w:marBottom w:val="0"/>
          <w:divBdr>
            <w:top w:val="none" w:sz="0" w:space="0" w:color="auto"/>
            <w:left w:val="none" w:sz="0" w:space="0" w:color="auto"/>
            <w:bottom w:val="none" w:sz="0" w:space="0" w:color="auto"/>
            <w:right w:val="none" w:sz="0" w:space="0" w:color="auto"/>
          </w:divBdr>
        </w:div>
        <w:div w:id="1278870696">
          <w:marLeft w:val="547"/>
          <w:marRight w:val="0"/>
          <w:marTop w:val="40"/>
          <w:marBottom w:val="0"/>
          <w:divBdr>
            <w:top w:val="none" w:sz="0" w:space="0" w:color="auto"/>
            <w:left w:val="none" w:sz="0" w:space="0" w:color="auto"/>
            <w:bottom w:val="none" w:sz="0" w:space="0" w:color="auto"/>
            <w:right w:val="none" w:sz="0" w:space="0" w:color="auto"/>
          </w:divBdr>
        </w:div>
        <w:div w:id="1280257641">
          <w:marLeft w:val="547"/>
          <w:marRight w:val="0"/>
          <w:marTop w:val="40"/>
          <w:marBottom w:val="0"/>
          <w:divBdr>
            <w:top w:val="none" w:sz="0" w:space="0" w:color="auto"/>
            <w:left w:val="none" w:sz="0" w:space="0" w:color="auto"/>
            <w:bottom w:val="none" w:sz="0" w:space="0" w:color="auto"/>
            <w:right w:val="none" w:sz="0" w:space="0" w:color="auto"/>
          </w:divBdr>
        </w:div>
        <w:div w:id="1294827400">
          <w:marLeft w:val="547"/>
          <w:marRight w:val="0"/>
          <w:marTop w:val="40"/>
          <w:marBottom w:val="0"/>
          <w:divBdr>
            <w:top w:val="none" w:sz="0" w:space="0" w:color="auto"/>
            <w:left w:val="none" w:sz="0" w:space="0" w:color="auto"/>
            <w:bottom w:val="none" w:sz="0" w:space="0" w:color="auto"/>
            <w:right w:val="none" w:sz="0" w:space="0" w:color="auto"/>
          </w:divBdr>
        </w:div>
        <w:div w:id="1690259813">
          <w:marLeft w:val="547"/>
          <w:marRight w:val="0"/>
          <w:marTop w:val="40"/>
          <w:marBottom w:val="0"/>
          <w:divBdr>
            <w:top w:val="none" w:sz="0" w:space="0" w:color="auto"/>
            <w:left w:val="none" w:sz="0" w:space="0" w:color="auto"/>
            <w:bottom w:val="none" w:sz="0" w:space="0" w:color="auto"/>
            <w:right w:val="none" w:sz="0" w:space="0" w:color="auto"/>
          </w:divBdr>
        </w:div>
        <w:div w:id="1708948184">
          <w:marLeft w:val="547"/>
          <w:marRight w:val="0"/>
          <w:marTop w:val="40"/>
          <w:marBottom w:val="0"/>
          <w:divBdr>
            <w:top w:val="none" w:sz="0" w:space="0" w:color="auto"/>
            <w:left w:val="none" w:sz="0" w:space="0" w:color="auto"/>
            <w:bottom w:val="none" w:sz="0" w:space="0" w:color="auto"/>
            <w:right w:val="none" w:sz="0" w:space="0" w:color="auto"/>
          </w:divBdr>
        </w:div>
        <w:div w:id="1807313684">
          <w:marLeft w:val="547"/>
          <w:marRight w:val="0"/>
          <w:marTop w:val="40"/>
          <w:marBottom w:val="0"/>
          <w:divBdr>
            <w:top w:val="none" w:sz="0" w:space="0" w:color="auto"/>
            <w:left w:val="none" w:sz="0" w:space="0" w:color="auto"/>
            <w:bottom w:val="none" w:sz="0" w:space="0" w:color="auto"/>
            <w:right w:val="none" w:sz="0" w:space="0" w:color="auto"/>
          </w:divBdr>
        </w:div>
        <w:div w:id="1947806898">
          <w:marLeft w:val="547"/>
          <w:marRight w:val="0"/>
          <w:marTop w:val="40"/>
          <w:marBottom w:val="0"/>
          <w:divBdr>
            <w:top w:val="none" w:sz="0" w:space="0" w:color="auto"/>
            <w:left w:val="none" w:sz="0" w:space="0" w:color="auto"/>
            <w:bottom w:val="none" w:sz="0" w:space="0" w:color="auto"/>
            <w:right w:val="none" w:sz="0" w:space="0" w:color="auto"/>
          </w:divBdr>
        </w:div>
      </w:divsChild>
    </w:div>
    <w:div w:id="1079401200">
      <w:bodyDiv w:val="1"/>
      <w:marLeft w:val="0"/>
      <w:marRight w:val="0"/>
      <w:marTop w:val="0"/>
      <w:marBottom w:val="0"/>
      <w:divBdr>
        <w:top w:val="none" w:sz="0" w:space="0" w:color="auto"/>
        <w:left w:val="none" w:sz="0" w:space="0" w:color="auto"/>
        <w:bottom w:val="none" w:sz="0" w:space="0" w:color="auto"/>
        <w:right w:val="none" w:sz="0" w:space="0" w:color="auto"/>
      </w:divBdr>
    </w:div>
    <w:div w:id="1126777078">
      <w:bodyDiv w:val="1"/>
      <w:marLeft w:val="0"/>
      <w:marRight w:val="0"/>
      <w:marTop w:val="0"/>
      <w:marBottom w:val="0"/>
      <w:divBdr>
        <w:top w:val="none" w:sz="0" w:space="0" w:color="auto"/>
        <w:left w:val="none" w:sz="0" w:space="0" w:color="auto"/>
        <w:bottom w:val="none" w:sz="0" w:space="0" w:color="auto"/>
        <w:right w:val="none" w:sz="0" w:space="0" w:color="auto"/>
      </w:divBdr>
    </w:div>
    <w:div w:id="1356154401">
      <w:bodyDiv w:val="1"/>
      <w:marLeft w:val="0"/>
      <w:marRight w:val="0"/>
      <w:marTop w:val="0"/>
      <w:marBottom w:val="0"/>
      <w:divBdr>
        <w:top w:val="none" w:sz="0" w:space="0" w:color="auto"/>
        <w:left w:val="none" w:sz="0" w:space="0" w:color="auto"/>
        <w:bottom w:val="none" w:sz="0" w:space="0" w:color="auto"/>
        <w:right w:val="none" w:sz="0" w:space="0" w:color="auto"/>
      </w:divBdr>
      <w:divsChild>
        <w:div w:id="331757607">
          <w:marLeft w:val="0"/>
          <w:marRight w:val="0"/>
          <w:marTop w:val="0"/>
          <w:marBottom w:val="0"/>
          <w:divBdr>
            <w:top w:val="none" w:sz="0" w:space="0" w:color="auto"/>
            <w:left w:val="none" w:sz="0" w:space="0" w:color="auto"/>
            <w:bottom w:val="none" w:sz="0" w:space="0" w:color="auto"/>
            <w:right w:val="none" w:sz="0" w:space="0" w:color="auto"/>
          </w:divBdr>
        </w:div>
        <w:div w:id="830222293">
          <w:marLeft w:val="0"/>
          <w:marRight w:val="0"/>
          <w:marTop w:val="0"/>
          <w:marBottom w:val="0"/>
          <w:divBdr>
            <w:top w:val="none" w:sz="0" w:space="0" w:color="auto"/>
            <w:left w:val="none" w:sz="0" w:space="0" w:color="auto"/>
            <w:bottom w:val="none" w:sz="0" w:space="0" w:color="auto"/>
            <w:right w:val="none" w:sz="0" w:space="0" w:color="auto"/>
          </w:divBdr>
        </w:div>
        <w:div w:id="837157896">
          <w:marLeft w:val="0"/>
          <w:marRight w:val="0"/>
          <w:marTop w:val="0"/>
          <w:marBottom w:val="0"/>
          <w:divBdr>
            <w:top w:val="none" w:sz="0" w:space="0" w:color="auto"/>
            <w:left w:val="none" w:sz="0" w:space="0" w:color="auto"/>
            <w:bottom w:val="none" w:sz="0" w:space="0" w:color="auto"/>
            <w:right w:val="none" w:sz="0" w:space="0" w:color="auto"/>
          </w:divBdr>
        </w:div>
      </w:divsChild>
    </w:div>
    <w:div w:id="1454707946">
      <w:bodyDiv w:val="1"/>
      <w:marLeft w:val="0"/>
      <w:marRight w:val="0"/>
      <w:marTop w:val="0"/>
      <w:marBottom w:val="0"/>
      <w:divBdr>
        <w:top w:val="none" w:sz="0" w:space="0" w:color="auto"/>
        <w:left w:val="none" w:sz="0" w:space="0" w:color="auto"/>
        <w:bottom w:val="none" w:sz="0" w:space="0" w:color="auto"/>
        <w:right w:val="none" w:sz="0" w:space="0" w:color="auto"/>
      </w:divBdr>
      <w:divsChild>
        <w:div w:id="551233511">
          <w:marLeft w:val="0"/>
          <w:marRight w:val="0"/>
          <w:marTop w:val="0"/>
          <w:marBottom w:val="0"/>
          <w:divBdr>
            <w:top w:val="none" w:sz="0" w:space="0" w:color="auto"/>
            <w:left w:val="none" w:sz="0" w:space="0" w:color="auto"/>
            <w:bottom w:val="none" w:sz="0" w:space="0" w:color="auto"/>
            <w:right w:val="none" w:sz="0" w:space="0" w:color="auto"/>
          </w:divBdr>
        </w:div>
        <w:div w:id="1068117016">
          <w:marLeft w:val="0"/>
          <w:marRight w:val="0"/>
          <w:marTop w:val="0"/>
          <w:marBottom w:val="0"/>
          <w:divBdr>
            <w:top w:val="none" w:sz="0" w:space="0" w:color="auto"/>
            <w:left w:val="none" w:sz="0" w:space="0" w:color="auto"/>
            <w:bottom w:val="none" w:sz="0" w:space="0" w:color="auto"/>
            <w:right w:val="none" w:sz="0" w:space="0" w:color="auto"/>
          </w:divBdr>
        </w:div>
        <w:div w:id="1828398648">
          <w:marLeft w:val="0"/>
          <w:marRight w:val="0"/>
          <w:marTop w:val="0"/>
          <w:marBottom w:val="0"/>
          <w:divBdr>
            <w:top w:val="none" w:sz="0" w:space="0" w:color="auto"/>
            <w:left w:val="none" w:sz="0" w:space="0" w:color="auto"/>
            <w:bottom w:val="none" w:sz="0" w:space="0" w:color="auto"/>
            <w:right w:val="none" w:sz="0" w:space="0" w:color="auto"/>
          </w:divBdr>
        </w:div>
      </w:divsChild>
    </w:div>
    <w:div w:id="1517964564">
      <w:bodyDiv w:val="1"/>
      <w:marLeft w:val="0"/>
      <w:marRight w:val="0"/>
      <w:marTop w:val="0"/>
      <w:marBottom w:val="0"/>
      <w:divBdr>
        <w:top w:val="none" w:sz="0" w:space="0" w:color="auto"/>
        <w:left w:val="none" w:sz="0" w:space="0" w:color="auto"/>
        <w:bottom w:val="none" w:sz="0" w:space="0" w:color="auto"/>
        <w:right w:val="none" w:sz="0" w:space="0" w:color="auto"/>
      </w:divBdr>
      <w:divsChild>
        <w:div w:id="492648323">
          <w:marLeft w:val="0"/>
          <w:marRight w:val="0"/>
          <w:marTop w:val="0"/>
          <w:marBottom w:val="0"/>
          <w:divBdr>
            <w:top w:val="none" w:sz="0" w:space="0" w:color="auto"/>
            <w:left w:val="none" w:sz="0" w:space="0" w:color="auto"/>
            <w:bottom w:val="none" w:sz="0" w:space="0" w:color="auto"/>
            <w:right w:val="none" w:sz="0" w:space="0" w:color="auto"/>
          </w:divBdr>
        </w:div>
        <w:div w:id="999576081">
          <w:marLeft w:val="0"/>
          <w:marRight w:val="0"/>
          <w:marTop w:val="0"/>
          <w:marBottom w:val="0"/>
          <w:divBdr>
            <w:top w:val="none" w:sz="0" w:space="0" w:color="auto"/>
            <w:left w:val="none" w:sz="0" w:space="0" w:color="auto"/>
            <w:bottom w:val="none" w:sz="0" w:space="0" w:color="auto"/>
            <w:right w:val="none" w:sz="0" w:space="0" w:color="auto"/>
          </w:divBdr>
        </w:div>
        <w:div w:id="1766147199">
          <w:marLeft w:val="0"/>
          <w:marRight w:val="0"/>
          <w:marTop w:val="0"/>
          <w:marBottom w:val="0"/>
          <w:divBdr>
            <w:top w:val="none" w:sz="0" w:space="0" w:color="auto"/>
            <w:left w:val="none" w:sz="0" w:space="0" w:color="auto"/>
            <w:bottom w:val="none" w:sz="0" w:space="0" w:color="auto"/>
            <w:right w:val="none" w:sz="0" w:space="0" w:color="auto"/>
          </w:divBdr>
        </w:div>
        <w:div w:id="1794866085">
          <w:marLeft w:val="0"/>
          <w:marRight w:val="0"/>
          <w:marTop w:val="0"/>
          <w:marBottom w:val="0"/>
          <w:divBdr>
            <w:top w:val="none" w:sz="0" w:space="0" w:color="auto"/>
            <w:left w:val="none" w:sz="0" w:space="0" w:color="auto"/>
            <w:bottom w:val="none" w:sz="0" w:space="0" w:color="auto"/>
            <w:right w:val="none" w:sz="0" w:space="0" w:color="auto"/>
          </w:divBdr>
        </w:div>
        <w:div w:id="1988394873">
          <w:marLeft w:val="0"/>
          <w:marRight w:val="0"/>
          <w:marTop w:val="0"/>
          <w:marBottom w:val="0"/>
          <w:divBdr>
            <w:top w:val="none" w:sz="0" w:space="0" w:color="auto"/>
            <w:left w:val="none" w:sz="0" w:space="0" w:color="auto"/>
            <w:bottom w:val="none" w:sz="0" w:space="0" w:color="auto"/>
            <w:right w:val="none" w:sz="0" w:space="0" w:color="auto"/>
          </w:divBdr>
        </w:div>
      </w:divsChild>
    </w:div>
    <w:div w:id="1571648639">
      <w:bodyDiv w:val="1"/>
      <w:marLeft w:val="0"/>
      <w:marRight w:val="0"/>
      <w:marTop w:val="0"/>
      <w:marBottom w:val="0"/>
      <w:divBdr>
        <w:top w:val="none" w:sz="0" w:space="0" w:color="auto"/>
        <w:left w:val="none" w:sz="0" w:space="0" w:color="auto"/>
        <w:bottom w:val="none" w:sz="0" w:space="0" w:color="auto"/>
        <w:right w:val="none" w:sz="0" w:space="0" w:color="auto"/>
      </w:divBdr>
      <w:divsChild>
        <w:div w:id="2169158">
          <w:marLeft w:val="446"/>
          <w:marRight w:val="0"/>
          <w:marTop w:val="0"/>
          <w:marBottom w:val="0"/>
          <w:divBdr>
            <w:top w:val="none" w:sz="0" w:space="0" w:color="auto"/>
            <w:left w:val="none" w:sz="0" w:space="0" w:color="auto"/>
            <w:bottom w:val="none" w:sz="0" w:space="0" w:color="auto"/>
            <w:right w:val="none" w:sz="0" w:space="0" w:color="auto"/>
          </w:divBdr>
        </w:div>
        <w:div w:id="243682123">
          <w:marLeft w:val="446"/>
          <w:marRight w:val="0"/>
          <w:marTop w:val="0"/>
          <w:marBottom w:val="0"/>
          <w:divBdr>
            <w:top w:val="none" w:sz="0" w:space="0" w:color="auto"/>
            <w:left w:val="none" w:sz="0" w:space="0" w:color="auto"/>
            <w:bottom w:val="none" w:sz="0" w:space="0" w:color="auto"/>
            <w:right w:val="none" w:sz="0" w:space="0" w:color="auto"/>
          </w:divBdr>
        </w:div>
        <w:div w:id="303050826">
          <w:marLeft w:val="446"/>
          <w:marRight w:val="0"/>
          <w:marTop w:val="0"/>
          <w:marBottom w:val="0"/>
          <w:divBdr>
            <w:top w:val="none" w:sz="0" w:space="0" w:color="auto"/>
            <w:left w:val="none" w:sz="0" w:space="0" w:color="auto"/>
            <w:bottom w:val="none" w:sz="0" w:space="0" w:color="auto"/>
            <w:right w:val="none" w:sz="0" w:space="0" w:color="auto"/>
          </w:divBdr>
        </w:div>
        <w:div w:id="324630436">
          <w:marLeft w:val="446"/>
          <w:marRight w:val="0"/>
          <w:marTop w:val="0"/>
          <w:marBottom w:val="0"/>
          <w:divBdr>
            <w:top w:val="none" w:sz="0" w:space="0" w:color="auto"/>
            <w:left w:val="none" w:sz="0" w:space="0" w:color="auto"/>
            <w:bottom w:val="none" w:sz="0" w:space="0" w:color="auto"/>
            <w:right w:val="none" w:sz="0" w:space="0" w:color="auto"/>
          </w:divBdr>
        </w:div>
        <w:div w:id="395203188">
          <w:marLeft w:val="446"/>
          <w:marRight w:val="0"/>
          <w:marTop w:val="0"/>
          <w:marBottom w:val="0"/>
          <w:divBdr>
            <w:top w:val="none" w:sz="0" w:space="0" w:color="auto"/>
            <w:left w:val="none" w:sz="0" w:space="0" w:color="auto"/>
            <w:bottom w:val="none" w:sz="0" w:space="0" w:color="auto"/>
            <w:right w:val="none" w:sz="0" w:space="0" w:color="auto"/>
          </w:divBdr>
        </w:div>
        <w:div w:id="691304523">
          <w:marLeft w:val="446"/>
          <w:marRight w:val="0"/>
          <w:marTop w:val="0"/>
          <w:marBottom w:val="0"/>
          <w:divBdr>
            <w:top w:val="none" w:sz="0" w:space="0" w:color="auto"/>
            <w:left w:val="none" w:sz="0" w:space="0" w:color="auto"/>
            <w:bottom w:val="none" w:sz="0" w:space="0" w:color="auto"/>
            <w:right w:val="none" w:sz="0" w:space="0" w:color="auto"/>
          </w:divBdr>
        </w:div>
        <w:div w:id="814494523">
          <w:marLeft w:val="446"/>
          <w:marRight w:val="0"/>
          <w:marTop w:val="0"/>
          <w:marBottom w:val="0"/>
          <w:divBdr>
            <w:top w:val="none" w:sz="0" w:space="0" w:color="auto"/>
            <w:left w:val="none" w:sz="0" w:space="0" w:color="auto"/>
            <w:bottom w:val="none" w:sz="0" w:space="0" w:color="auto"/>
            <w:right w:val="none" w:sz="0" w:space="0" w:color="auto"/>
          </w:divBdr>
        </w:div>
        <w:div w:id="1367558507">
          <w:marLeft w:val="446"/>
          <w:marRight w:val="0"/>
          <w:marTop w:val="0"/>
          <w:marBottom w:val="0"/>
          <w:divBdr>
            <w:top w:val="none" w:sz="0" w:space="0" w:color="auto"/>
            <w:left w:val="none" w:sz="0" w:space="0" w:color="auto"/>
            <w:bottom w:val="none" w:sz="0" w:space="0" w:color="auto"/>
            <w:right w:val="none" w:sz="0" w:space="0" w:color="auto"/>
          </w:divBdr>
        </w:div>
        <w:div w:id="1688485320">
          <w:marLeft w:val="446"/>
          <w:marRight w:val="0"/>
          <w:marTop w:val="0"/>
          <w:marBottom w:val="0"/>
          <w:divBdr>
            <w:top w:val="none" w:sz="0" w:space="0" w:color="auto"/>
            <w:left w:val="none" w:sz="0" w:space="0" w:color="auto"/>
            <w:bottom w:val="none" w:sz="0" w:space="0" w:color="auto"/>
            <w:right w:val="none" w:sz="0" w:space="0" w:color="auto"/>
          </w:divBdr>
        </w:div>
      </w:divsChild>
    </w:div>
    <w:div w:id="1862553243">
      <w:bodyDiv w:val="1"/>
      <w:marLeft w:val="0"/>
      <w:marRight w:val="0"/>
      <w:marTop w:val="0"/>
      <w:marBottom w:val="0"/>
      <w:divBdr>
        <w:top w:val="none" w:sz="0" w:space="0" w:color="auto"/>
        <w:left w:val="none" w:sz="0" w:space="0" w:color="auto"/>
        <w:bottom w:val="none" w:sz="0" w:space="0" w:color="auto"/>
        <w:right w:val="none" w:sz="0" w:space="0" w:color="auto"/>
      </w:divBdr>
    </w:div>
    <w:div w:id="1871408545">
      <w:bodyDiv w:val="1"/>
      <w:marLeft w:val="0"/>
      <w:marRight w:val="0"/>
      <w:marTop w:val="0"/>
      <w:marBottom w:val="0"/>
      <w:divBdr>
        <w:top w:val="none" w:sz="0" w:space="0" w:color="auto"/>
        <w:left w:val="none" w:sz="0" w:space="0" w:color="auto"/>
        <w:bottom w:val="none" w:sz="0" w:space="0" w:color="auto"/>
        <w:right w:val="none" w:sz="0" w:space="0" w:color="auto"/>
      </w:divBdr>
    </w:div>
    <w:div w:id="1918664143">
      <w:bodyDiv w:val="1"/>
      <w:marLeft w:val="0"/>
      <w:marRight w:val="0"/>
      <w:marTop w:val="0"/>
      <w:marBottom w:val="0"/>
      <w:divBdr>
        <w:top w:val="none" w:sz="0" w:space="0" w:color="auto"/>
        <w:left w:val="none" w:sz="0" w:space="0" w:color="auto"/>
        <w:bottom w:val="none" w:sz="0" w:space="0" w:color="auto"/>
        <w:right w:val="none" w:sz="0" w:space="0" w:color="auto"/>
      </w:divBdr>
      <w:divsChild>
        <w:div w:id="1001935691">
          <w:marLeft w:val="446"/>
          <w:marRight w:val="0"/>
          <w:marTop w:val="200"/>
          <w:marBottom w:val="0"/>
          <w:divBdr>
            <w:top w:val="none" w:sz="0" w:space="0" w:color="auto"/>
            <w:left w:val="none" w:sz="0" w:space="0" w:color="auto"/>
            <w:bottom w:val="none" w:sz="0" w:space="0" w:color="auto"/>
            <w:right w:val="none" w:sz="0" w:space="0" w:color="auto"/>
          </w:divBdr>
        </w:div>
      </w:divsChild>
    </w:div>
    <w:div w:id="1945306373">
      <w:bodyDiv w:val="1"/>
      <w:marLeft w:val="0"/>
      <w:marRight w:val="0"/>
      <w:marTop w:val="0"/>
      <w:marBottom w:val="0"/>
      <w:divBdr>
        <w:top w:val="none" w:sz="0" w:space="0" w:color="auto"/>
        <w:left w:val="none" w:sz="0" w:space="0" w:color="auto"/>
        <w:bottom w:val="none" w:sz="0" w:space="0" w:color="auto"/>
        <w:right w:val="none" w:sz="0" w:space="0" w:color="auto"/>
      </w:divBdr>
      <w:divsChild>
        <w:div w:id="782765927">
          <w:marLeft w:val="446"/>
          <w:marRight w:val="0"/>
          <w:marTop w:val="0"/>
          <w:marBottom w:val="0"/>
          <w:divBdr>
            <w:top w:val="none" w:sz="0" w:space="0" w:color="auto"/>
            <w:left w:val="none" w:sz="0" w:space="0" w:color="auto"/>
            <w:bottom w:val="none" w:sz="0" w:space="0" w:color="auto"/>
            <w:right w:val="none" w:sz="0" w:space="0" w:color="auto"/>
          </w:divBdr>
        </w:div>
        <w:div w:id="1069575605">
          <w:marLeft w:val="446"/>
          <w:marRight w:val="0"/>
          <w:marTop w:val="0"/>
          <w:marBottom w:val="0"/>
          <w:divBdr>
            <w:top w:val="none" w:sz="0" w:space="0" w:color="auto"/>
            <w:left w:val="none" w:sz="0" w:space="0" w:color="auto"/>
            <w:bottom w:val="none" w:sz="0" w:space="0" w:color="auto"/>
            <w:right w:val="none" w:sz="0" w:space="0" w:color="auto"/>
          </w:divBdr>
        </w:div>
        <w:div w:id="1077441639">
          <w:marLeft w:val="446"/>
          <w:marRight w:val="0"/>
          <w:marTop w:val="0"/>
          <w:marBottom w:val="0"/>
          <w:divBdr>
            <w:top w:val="none" w:sz="0" w:space="0" w:color="auto"/>
            <w:left w:val="none" w:sz="0" w:space="0" w:color="auto"/>
            <w:bottom w:val="none" w:sz="0" w:space="0" w:color="auto"/>
            <w:right w:val="none" w:sz="0" w:space="0" w:color="auto"/>
          </w:divBdr>
        </w:div>
      </w:divsChild>
    </w:div>
    <w:div w:id="2056543570">
      <w:bodyDiv w:val="1"/>
      <w:marLeft w:val="0"/>
      <w:marRight w:val="0"/>
      <w:marTop w:val="0"/>
      <w:marBottom w:val="0"/>
      <w:divBdr>
        <w:top w:val="none" w:sz="0" w:space="0" w:color="auto"/>
        <w:left w:val="none" w:sz="0" w:space="0" w:color="auto"/>
        <w:bottom w:val="none" w:sz="0" w:space="0" w:color="auto"/>
        <w:right w:val="none" w:sz="0" w:space="0" w:color="auto"/>
      </w:divBdr>
      <w:divsChild>
        <w:div w:id="134184001">
          <w:marLeft w:val="0"/>
          <w:marRight w:val="0"/>
          <w:marTop w:val="0"/>
          <w:marBottom w:val="0"/>
          <w:divBdr>
            <w:top w:val="none" w:sz="0" w:space="0" w:color="auto"/>
            <w:left w:val="none" w:sz="0" w:space="0" w:color="auto"/>
            <w:bottom w:val="none" w:sz="0" w:space="0" w:color="auto"/>
            <w:right w:val="none" w:sz="0" w:space="0" w:color="auto"/>
          </w:divBdr>
        </w:div>
        <w:div w:id="429744007">
          <w:marLeft w:val="0"/>
          <w:marRight w:val="0"/>
          <w:marTop w:val="0"/>
          <w:marBottom w:val="0"/>
          <w:divBdr>
            <w:top w:val="none" w:sz="0" w:space="0" w:color="auto"/>
            <w:left w:val="none" w:sz="0" w:space="0" w:color="auto"/>
            <w:bottom w:val="none" w:sz="0" w:space="0" w:color="auto"/>
            <w:right w:val="none" w:sz="0" w:space="0" w:color="auto"/>
          </w:divBdr>
        </w:div>
      </w:divsChild>
    </w:div>
    <w:div w:id="2120683104">
      <w:bodyDiv w:val="1"/>
      <w:marLeft w:val="0"/>
      <w:marRight w:val="0"/>
      <w:marTop w:val="0"/>
      <w:marBottom w:val="0"/>
      <w:divBdr>
        <w:top w:val="none" w:sz="0" w:space="0" w:color="auto"/>
        <w:left w:val="none" w:sz="0" w:space="0" w:color="auto"/>
        <w:bottom w:val="none" w:sz="0" w:space="0" w:color="auto"/>
        <w:right w:val="none" w:sz="0" w:space="0" w:color="auto"/>
      </w:divBdr>
      <w:divsChild>
        <w:div w:id="332803457">
          <w:marLeft w:val="446"/>
          <w:marRight w:val="0"/>
          <w:marTop w:val="0"/>
          <w:marBottom w:val="0"/>
          <w:divBdr>
            <w:top w:val="none" w:sz="0" w:space="0" w:color="auto"/>
            <w:left w:val="none" w:sz="0" w:space="0" w:color="auto"/>
            <w:bottom w:val="none" w:sz="0" w:space="0" w:color="auto"/>
            <w:right w:val="none" w:sz="0" w:space="0" w:color="auto"/>
          </w:divBdr>
        </w:div>
        <w:div w:id="1206066121">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harlotteg@arb.org.uk"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ughs@arb.org.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1DE20681694DC0A1681C21DF098B9B"/>
        <w:category>
          <w:name w:val="General"/>
          <w:gallery w:val="placeholder"/>
        </w:category>
        <w:types>
          <w:type w:val="bbPlcHdr"/>
        </w:types>
        <w:behaviors>
          <w:behavior w:val="content"/>
        </w:behaviors>
        <w:guid w:val="{5A8FEB75-5840-4530-9C12-123AA14222CC}"/>
      </w:docPartPr>
      <w:docPartBody>
        <w:p w:rsidR="00271585" w:rsidRDefault="0061582A" w:rsidP="0061582A">
          <w:pPr>
            <w:pStyle w:val="A21DE20681694DC0A1681C21DF098B9B2"/>
          </w:pPr>
          <w:r w:rsidRPr="00BF7B21">
            <w:rPr>
              <w:rStyle w:val="PlaceholderText"/>
              <w:szCs w:val="24"/>
            </w:rPr>
            <w:t>[Provide a concise summary of the paper and an overview of what the Board is being asked to consider.]</w:t>
          </w:r>
        </w:p>
      </w:docPartBody>
    </w:docPart>
    <w:docPart>
      <w:docPartPr>
        <w:name w:val="0B9929E9660B4CCBA80AEF0892749BD9"/>
        <w:category>
          <w:name w:val="General"/>
          <w:gallery w:val="placeholder"/>
        </w:category>
        <w:types>
          <w:type w:val="bbPlcHdr"/>
        </w:types>
        <w:behaviors>
          <w:behavior w:val="content"/>
        </w:behaviors>
        <w:guid w:val="{4046AA53-FBB6-41C4-98C3-C72C5C0EC3FF}"/>
      </w:docPartPr>
      <w:docPartBody>
        <w:p w:rsidR="0061582A" w:rsidRPr="00BF7B21" w:rsidRDefault="0061582A">
          <w:pPr>
            <w:rPr>
              <w:rStyle w:val="PlaceholderText"/>
              <w:szCs w:val="24"/>
            </w:rPr>
          </w:pPr>
          <w:r w:rsidRPr="00BF7B21">
            <w:rPr>
              <w:rStyle w:val="PlaceholderText"/>
              <w:szCs w:val="24"/>
            </w:rPr>
            <w:t>[Provide clear recommendations to the Board and what is being proposed for agreement/discussion/decision for the particular meeting.</w:t>
          </w:r>
        </w:p>
        <w:p w:rsidR="00271585" w:rsidRDefault="0061582A" w:rsidP="0061582A">
          <w:pPr>
            <w:pStyle w:val="0B9929E9660B4CCBA80AEF0892749BD92"/>
          </w:pPr>
          <w:r w:rsidRPr="00BF7B21">
            <w:rPr>
              <w:rStyle w:val="PlaceholderText"/>
              <w:szCs w:val="24"/>
            </w:rPr>
            <w:t>Remember to include any relevant recommendations relating to the impact that the decision might have on any other documents/next steps, eg. if a policy is being amended does the Board need to agree that any related policies also need to be updated - this should help to avoid further papers being brought back at a later date.]</w:t>
          </w:r>
        </w:p>
      </w:docPartBody>
    </w:docPart>
    <w:docPart>
      <w:docPartPr>
        <w:name w:val="CFF656FE0CAE47E7982E24D727600F73"/>
        <w:category>
          <w:name w:val="General"/>
          <w:gallery w:val="placeholder"/>
        </w:category>
        <w:types>
          <w:type w:val="bbPlcHdr"/>
        </w:types>
        <w:behaviors>
          <w:behavior w:val="content"/>
        </w:behaviors>
        <w:guid w:val="{7143015C-7EFA-4D1A-B9F5-8E2A05CF37D5}"/>
      </w:docPartPr>
      <w:docPartBody>
        <w:p w:rsidR="00271585" w:rsidRDefault="0061582A" w:rsidP="0061582A">
          <w:pPr>
            <w:pStyle w:val="CFF656FE0CAE47E7982E24D727600F732"/>
          </w:pPr>
          <w:r w:rsidRPr="00BF7B21">
            <w:rPr>
              <w:rStyle w:val="PlaceholderText"/>
              <w:szCs w:val="24"/>
            </w:rPr>
            <w:t>[List any annexes which are included in this paper.]</w:t>
          </w:r>
        </w:p>
      </w:docPartBody>
    </w:docPart>
    <w:docPart>
      <w:docPartPr>
        <w:name w:val="650A9CF8FE124F668D80378BED120889"/>
        <w:category>
          <w:name w:val="General"/>
          <w:gallery w:val="placeholder"/>
        </w:category>
        <w:types>
          <w:type w:val="bbPlcHdr"/>
        </w:types>
        <w:behaviors>
          <w:behavior w:val="content"/>
        </w:behaviors>
        <w:guid w:val="{66105B90-4BEC-4C92-A608-4D3F2DD81277}"/>
      </w:docPartPr>
      <w:docPartBody>
        <w:p w:rsidR="00271585" w:rsidRDefault="0061582A" w:rsidP="0061582A">
          <w:pPr>
            <w:pStyle w:val="650A9CF8FE124F668D80378BED1208892"/>
          </w:pPr>
          <w:r w:rsidRPr="00BF7B21">
            <w:rPr>
              <w:rStyle w:val="PlaceholderText"/>
              <w:szCs w:val="24"/>
            </w:rPr>
            <w:t>[Note the author and key contact for the paper.]</w:t>
          </w:r>
        </w:p>
      </w:docPartBody>
    </w:docPart>
    <w:docPart>
      <w:docPartPr>
        <w:name w:val="03F6EF7EFE7C4DF780A4FE803464DD94"/>
        <w:category>
          <w:name w:val="General"/>
          <w:gallery w:val="placeholder"/>
        </w:category>
        <w:types>
          <w:type w:val="bbPlcHdr"/>
        </w:types>
        <w:behaviors>
          <w:behavior w:val="content"/>
        </w:behaviors>
        <w:guid w:val="{EB8CECC2-958B-4220-A7C9-CCE57C5AB442}"/>
      </w:docPartPr>
      <w:docPartBody>
        <w:p w:rsidR="00382F2B" w:rsidRDefault="00A61768" w:rsidP="00A61768">
          <w:pPr>
            <w:pStyle w:val="03F6EF7EFE7C4DF780A4FE803464DD94"/>
          </w:pPr>
          <w:r w:rsidRPr="00BF7B21">
            <w:rPr>
              <w:rStyle w:val="PlaceholderText"/>
            </w:rPr>
            <w:t>[A short concise explanation (a sentence or two) stating which session this item will be taken under and why, ensuring that it aligns with ARB’s policy in relation to this.]</w:t>
          </w:r>
        </w:p>
      </w:docPartBody>
    </w:docPart>
    <w:docPart>
      <w:docPartPr>
        <w:name w:val="AC8C5841A26540779DB501639200DF5E"/>
        <w:category>
          <w:name w:val="General"/>
          <w:gallery w:val="placeholder"/>
        </w:category>
        <w:types>
          <w:type w:val="bbPlcHdr"/>
        </w:types>
        <w:behaviors>
          <w:behavior w:val="content"/>
        </w:behaviors>
        <w:guid w:val="{13DBF67A-E841-4685-8B13-70B14B65C788}"/>
      </w:docPartPr>
      <w:docPartBody>
        <w:p w:rsidR="00E470A7" w:rsidRDefault="00EC4B6B">
          <w:pPr>
            <w:pStyle w:val="AC8C5841A26540779DB501639200DF5E"/>
          </w:pPr>
          <w:r w:rsidRPr="007617B3">
            <w:rPr>
              <w:rStyle w:val="PlaceholderText"/>
            </w:rPr>
            <w:t>[Key information regarding the resources (human; physical; budget) available in relation to the subject matter to be highlighted and/or if the subject matter will have implications on the current resources.</w:t>
          </w:r>
          <w:r>
            <w:rPr>
              <w:rStyle w:val="PlaceholderText"/>
            </w:rPr>
            <w:t>]</w:t>
          </w:r>
        </w:p>
      </w:docPartBody>
    </w:docPart>
    <w:docPart>
      <w:docPartPr>
        <w:name w:val="1E310D4356844A03BA515BB82839579B"/>
        <w:category>
          <w:name w:val="General"/>
          <w:gallery w:val="placeholder"/>
        </w:category>
        <w:types>
          <w:type w:val="bbPlcHdr"/>
        </w:types>
        <w:behaviors>
          <w:behavior w:val="content"/>
        </w:behaviors>
        <w:guid w:val="{D257F3A9-53D0-420B-891D-EB23B9867FFB}"/>
      </w:docPartPr>
      <w:docPartBody>
        <w:p w:rsidR="0035644E" w:rsidRDefault="00C237B8" w:rsidP="00C237B8">
          <w:pPr>
            <w:pStyle w:val="1E310D4356844A03BA515BB82839579B"/>
          </w:pPr>
          <w:r w:rsidRPr="00AD180C">
            <w:rPr>
              <w:rStyle w:val="PlaceholderText"/>
            </w:rPr>
            <w:t>[Repeat recommendations at the end of the paper again. To provide clear recommendations to the Board and what is being proposed for agreement/discussion/decision for the particular meeting. Include if any further actions are required as a result of the Board’s decision.]</w:t>
          </w:r>
        </w:p>
      </w:docPartBody>
    </w:docPart>
    <w:docPart>
      <w:docPartPr>
        <w:name w:val="EC7D74F3C1904AE4801E5B76FFAC7F6D"/>
        <w:category>
          <w:name w:val="General"/>
          <w:gallery w:val="placeholder"/>
        </w:category>
        <w:types>
          <w:type w:val="bbPlcHdr"/>
        </w:types>
        <w:behaviors>
          <w:behavior w:val="content"/>
        </w:behaviors>
        <w:guid w:val="{2D2CB9A6-C130-42F0-9689-516E3958BE9D}"/>
      </w:docPartPr>
      <w:docPartBody>
        <w:p w:rsidR="00C237B8" w:rsidRPr="00BF7B21" w:rsidRDefault="00C237B8">
          <w:pPr>
            <w:rPr>
              <w:rStyle w:val="PlaceholderText"/>
              <w:szCs w:val="24"/>
            </w:rPr>
          </w:pPr>
          <w:r w:rsidRPr="00BF7B21">
            <w:rPr>
              <w:rStyle w:val="PlaceholderText"/>
              <w:szCs w:val="24"/>
            </w:rPr>
            <w:t>[Provide clear recommendations to the Board and what is being proposed for agreement/discussion/decision for the particular meeting.</w:t>
          </w:r>
        </w:p>
        <w:p w:rsidR="0035644E" w:rsidRDefault="00C237B8" w:rsidP="00C237B8">
          <w:pPr>
            <w:pStyle w:val="EC7D74F3C1904AE4801E5B76FFAC7F6D"/>
          </w:pPr>
          <w:r w:rsidRPr="00BF7B21">
            <w:rPr>
              <w:rStyle w:val="PlaceholderText"/>
            </w:rPr>
            <w:t>Remember to include any relevant recommendations relating to the impact that the decision might have on any other documents/next steps, eg. if a policy is being amended does the Board need to agree that any related policies also need to be updated - this should help to avoid further papers being brought back at a later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utfit Medium">
    <w:altName w:val="Calibr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Outfit SemiBold">
    <w:altName w:val="Calibri"/>
    <w:charset w:val="00"/>
    <w:family w:val="auto"/>
    <w:pitch w:val="variable"/>
    <w:sig w:usb0="00000003" w:usb1="00000000" w:usb2="00000000" w:usb3="00000000" w:csb0="00000001" w:csb1="00000000"/>
  </w:font>
  <w:font w:name="Outfit Light">
    <w:altName w:val="Calibri"/>
    <w:charset w:val="00"/>
    <w:family w:val="auto"/>
    <w:pitch w:val="variable"/>
    <w:sig w:usb0="00000003" w:usb1="00000000" w:usb2="00000000" w:usb3="00000000" w:csb0="00000001" w:csb1="00000000"/>
  </w:font>
  <w:font w:name="Outfit regular">
    <w:altName w:val="Cambria"/>
    <w:panose1 w:val="00000000000000000000"/>
    <w:charset w:val="00"/>
    <w:family w:val="roman"/>
    <w:notTrueType/>
    <w:pitch w:val="default"/>
  </w:font>
  <w:font w:name="Outfit ExtraLight">
    <w:altName w:val="Calibri"/>
    <w:charset w:val="00"/>
    <w:family w:val="auto"/>
    <w:pitch w:val="variable"/>
    <w:sig w:usb0="00000003" w:usb1="00000000" w:usb2="00000000" w:usb3="00000000" w:csb0="00000001" w:csb1="00000000"/>
  </w:font>
  <w:font w:name="Outfit">
    <w:altName w:val="Calibri"/>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629"/>
    <w:rsid w:val="0001777F"/>
    <w:rsid w:val="000262F3"/>
    <w:rsid w:val="000A076C"/>
    <w:rsid w:val="000C71C0"/>
    <w:rsid w:val="000D28EB"/>
    <w:rsid w:val="0012367A"/>
    <w:rsid w:val="00126346"/>
    <w:rsid w:val="00132DF7"/>
    <w:rsid w:val="00135629"/>
    <w:rsid w:val="001438F9"/>
    <w:rsid w:val="001470BB"/>
    <w:rsid w:val="0015375C"/>
    <w:rsid w:val="00186D8B"/>
    <w:rsid w:val="001942ED"/>
    <w:rsid w:val="001D7502"/>
    <w:rsid w:val="0021408E"/>
    <w:rsid w:val="00271585"/>
    <w:rsid w:val="002D14F2"/>
    <w:rsid w:val="002E0348"/>
    <w:rsid w:val="002E51A2"/>
    <w:rsid w:val="0031699C"/>
    <w:rsid w:val="0035644E"/>
    <w:rsid w:val="00360BD0"/>
    <w:rsid w:val="00361523"/>
    <w:rsid w:val="00382F2B"/>
    <w:rsid w:val="00391AD5"/>
    <w:rsid w:val="00391EB9"/>
    <w:rsid w:val="003B3DAA"/>
    <w:rsid w:val="003E0168"/>
    <w:rsid w:val="004038E3"/>
    <w:rsid w:val="0041135E"/>
    <w:rsid w:val="004304EF"/>
    <w:rsid w:val="004412DF"/>
    <w:rsid w:val="004605A9"/>
    <w:rsid w:val="004758DA"/>
    <w:rsid w:val="00490DA0"/>
    <w:rsid w:val="004B4C04"/>
    <w:rsid w:val="004C47D5"/>
    <w:rsid w:val="004C656A"/>
    <w:rsid w:val="004F1281"/>
    <w:rsid w:val="005109EF"/>
    <w:rsid w:val="005537DD"/>
    <w:rsid w:val="00565925"/>
    <w:rsid w:val="00591222"/>
    <w:rsid w:val="005B1FC9"/>
    <w:rsid w:val="005B3CA8"/>
    <w:rsid w:val="005C4E11"/>
    <w:rsid w:val="005D3BC9"/>
    <w:rsid w:val="005E219E"/>
    <w:rsid w:val="005F7A04"/>
    <w:rsid w:val="0061582A"/>
    <w:rsid w:val="00642318"/>
    <w:rsid w:val="0065132D"/>
    <w:rsid w:val="00663274"/>
    <w:rsid w:val="0066608A"/>
    <w:rsid w:val="006726B8"/>
    <w:rsid w:val="00682644"/>
    <w:rsid w:val="006A5098"/>
    <w:rsid w:val="006D1D84"/>
    <w:rsid w:val="006E213E"/>
    <w:rsid w:val="0072111C"/>
    <w:rsid w:val="00725ECB"/>
    <w:rsid w:val="00750937"/>
    <w:rsid w:val="00782625"/>
    <w:rsid w:val="00791500"/>
    <w:rsid w:val="00791A4D"/>
    <w:rsid w:val="007B36A2"/>
    <w:rsid w:val="007C0E92"/>
    <w:rsid w:val="007C776D"/>
    <w:rsid w:val="007E312B"/>
    <w:rsid w:val="00816851"/>
    <w:rsid w:val="008343F5"/>
    <w:rsid w:val="00850A8B"/>
    <w:rsid w:val="008C3E5C"/>
    <w:rsid w:val="008F37E2"/>
    <w:rsid w:val="00906633"/>
    <w:rsid w:val="009231A5"/>
    <w:rsid w:val="00935ED0"/>
    <w:rsid w:val="00980DE3"/>
    <w:rsid w:val="00984408"/>
    <w:rsid w:val="009A2A91"/>
    <w:rsid w:val="009A59B4"/>
    <w:rsid w:val="009C6247"/>
    <w:rsid w:val="009D516D"/>
    <w:rsid w:val="00A43DFA"/>
    <w:rsid w:val="00A61768"/>
    <w:rsid w:val="00A91BF0"/>
    <w:rsid w:val="00A96D0F"/>
    <w:rsid w:val="00AA131E"/>
    <w:rsid w:val="00AB571E"/>
    <w:rsid w:val="00AD2B79"/>
    <w:rsid w:val="00AE6853"/>
    <w:rsid w:val="00B2267F"/>
    <w:rsid w:val="00B421B5"/>
    <w:rsid w:val="00B57CC1"/>
    <w:rsid w:val="00B626F1"/>
    <w:rsid w:val="00BA7650"/>
    <w:rsid w:val="00BD0962"/>
    <w:rsid w:val="00BD772D"/>
    <w:rsid w:val="00BE1C0A"/>
    <w:rsid w:val="00BF5FCF"/>
    <w:rsid w:val="00C21184"/>
    <w:rsid w:val="00C237B8"/>
    <w:rsid w:val="00C551AB"/>
    <w:rsid w:val="00C73748"/>
    <w:rsid w:val="00CA2E58"/>
    <w:rsid w:val="00D37BFF"/>
    <w:rsid w:val="00D47DF3"/>
    <w:rsid w:val="00D834C5"/>
    <w:rsid w:val="00D931D4"/>
    <w:rsid w:val="00DA7102"/>
    <w:rsid w:val="00DB7DDF"/>
    <w:rsid w:val="00DC7832"/>
    <w:rsid w:val="00DE63C0"/>
    <w:rsid w:val="00E21905"/>
    <w:rsid w:val="00E25868"/>
    <w:rsid w:val="00E43132"/>
    <w:rsid w:val="00E470A7"/>
    <w:rsid w:val="00E52854"/>
    <w:rsid w:val="00E71D5F"/>
    <w:rsid w:val="00E76202"/>
    <w:rsid w:val="00E954B2"/>
    <w:rsid w:val="00EA3276"/>
    <w:rsid w:val="00EC290C"/>
    <w:rsid w:val="00EC4B6B"/>
    <w:rsid w:val="00F02E7A"/>
    <w:rsid w:val="00F1504B"/>
    <w:rsid w:val="00F5489B"/>
    <w:rsid w:val="00F55782"/>
    <w:rsid w:val="00FA1458"/>
    <w:rsid w:val="00FA4B76"/>
    <w:rsid w:val="00FA6DF6"/>
    <w:rsid w:val="00FD14EE"/>
    <w:rsid w:val="00FD3059"/>
    <w:rsid w:val="00FF542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37B8"/>
    <w:rPr>
      <w:color w:val="808080"/>
    </w:rPr>
  </w:style>
  <w:style w:type="paragraph" w:styleId="Header">
    <w:name w:val="header"/>
    <w:basedOn w:val="Normal"/>
    <w:link w:val="HeaderChar"/>
    <w:uiPriority w:val="99"/>
    <w:unhideWhenUsed/>
    <w:rsid w:val="00DC7832"/>
    <w:pPr>
      <w:tabs>
        <w:tab w:val="center" w:pos="4513"/>
        <w:tab w:val="right" w:pos="9026"/>
      </w:tabs>
      <w:spacing w:after="0" w:line="240" w:lineRule="auto"/>
    </w:pPr>
    <w:rPr>
      <w:rFonts w:eastAsiaTheme="minorHAnsi"/>
      <w:kern w:val="2"/>
      <w:lang w:eastAsia="en-US"/>
      <w14:ligatures w14:val="standardContextual"/>
    </w:rPr>
  </w:style>
  <w:style w:type="character" w:customStyle="1" w:styleId="HeaderChar">
    <w:name w:val="Header Char"/>
    <w:basedOn w:val="DefaultParagraphFont"/>
    <w:link w:val="Header"/>
    <w:uiPriority w:val="99"/>
    <w:rsid w:val="00DC7832"/>
    <w:rPr>
      <w:rFonts w:eastAsiaTheme="minorHAnsi"/>
      <w:kern w:val="2"/>
      <w:lang w:eastAsia="en-US"/>
      <w14:ligatures w14:val="standardContextual"/>
    </w:rPr>
  </w:style>
  <w:style w:type="paragraph" w:customStyle="1" w:styleId="A21DE20681694DC0A1681C21DF098B9B14">
    <w:name w:val="A21DE20681694DC0A1681C21DF098B9B14"/>
    <w:rsid w:val="0015375C"/>
    <w:rPr>
      <w:rFonts w:eastAsiaTheme="minorHAnsi"/>
      <w:kern w:val="2"/>
      <w:lang w:eastAsia="en-US"/>
      <w14:ligatures w14:val="standardContextual"/>
    </w:rPr>
  </w:style>
  <w:style w:type="paragraph" w:customStyle="1" w:styleId="0B9929E9660B4CCBA80AEF0892749BD914">
    <w:name w:val="0B9929E9660B4CCBA80AEF0892749BD914"/>
    <w:rsid w:val="0015375C"/>
    <w:rPr>
      <w:rFonts w:eastAsiaTheme="minorHAnsi"/>
      <w:kern w:val="2"/>
      <w:lang w:eastAsia="en-US"/>
      <w14:ligatures w14:val="standardContextual"/>
    </w:rPr>
  </w:style>
  <w:style w:type="paragraph" w:customStyle="1" w:styleId="CFF656FE0CAE47E7982E24D727600F7314">
    <w:name w:val="CFF656FE0CAE47E7982E24D727600F7314"/>
    <w:rsid w:val="0015375C"/>
    <w:rPr>
      <w:rFonts w:eastAsiaTheme="minorHAnsi"/>
      <w:kern w:val="2"/>
      <w:lang w:eastAsia="en-US"/>
      <w14:ligatures w14:val="standardContextual"/>
    </w:rPr>
  </w:style>
  <w:style w:type="paragraph" w:customStyle="1" w:styleId="650A9CF8FE124F668D80378BED12088914">
    <w:name w:val="650A9CF8FE124F668D80378BED12088914"/>
    <w:rsid w:val="0015375C"/>
    <w:rPr>
      <w:rFonts w:eastAsiaTheme="minorHAnsi"/>
      <w:kern w:val="2"/>
      <w:lang w:eastAsia="en-US"/>
      <w14:ligatures w14:val="standardContextual"/>
    </w:rPr>
  </w:style>
  <w:style w:type="paragraph" w:customStyle="1" w:styleId="2D2E7630B6494E1882240E39F420C6F311">
    <w:name w:val="2D2E7630B6494E1882240E39F420C6F311"/>
    <w:rsid w:val="0015375C"/>
    <w:pPr>
      <w:ind w:left="720"/>
      <w:contextualSpacing/>
    </w:pPr>
    <w:rPr>
      <w:rFonts w:eastAsiaTheme="minorHAnsi"/>
      <w:kern w:val="2"/>
      <w:lang w:eastAsia="en-US"/>
      <w14:ligatures w14:val="standardContextual"/>
    </w:rPr>
  </w:style>
  <w:style w:type="paragraph" w:customStyle="1" w:styleId="9BD2B97CB021445E8DF313A37205D9FC7">
    <w:name w:val="9BD2B97CB021445E8DF313A37205D9FC7"/>
    <w:rsid w:val="0015375C"/>
    <w:pPr>
      <w:ind w:left="720"/>
      <w:contextualSpacing/>
    </w:pPr>
    <w:rPr>
      <w:rFonts w:eastAsiaTheme="minorHAnsi"/>
      <w:kern w:val="2"/>
      <w:lang w:eastAsia="en-US"/>
      <w14:ligatures w14:val="standardContextual"/>
    </w:rPr>
  </w:style>
  <w:style w:type="paragraph" w:customStyle="1" w:styleId="FB127406151D4AD4B579E47BB2FD98907">
    <w:name w:val="FB127406151D4AD4B579E47BB2FD98907"/>
    <w:rsid w:val="0015375C"/>
    <w:pPr>
      <w:ind w:left="720"/>
      <w:contextualSpacing/>
    </w:pPr>
    <w:rPr>
      <w:rFonts w:eastAsiaTheme="minorHAnsi"/>
      <w:kern w:val="2"/>
      <w:lang w:eastAsia="en-US"/>
      <w14:ligatures w14:val="standardContextual"/>
    </w:rPr>
  </w:style>
  <w:style w:type="paragraph" w:customStyle="1" w:styleId="B7CDDD0985BA46989E3A1D7DA71EA9D22">
    <w:name w:val="B7CDDD0985BA46989E3A1D7DA71EA9D22"/>
    <w:rsid w:val="0015375C"/>
    <w:pPr>
      <w:ind w:left="720"/>
      <w:contextualSpacing/>
    </w:pPr>
    <w:rPr>
      <w:rFonts w:eastAsiaTheme="minorHAnsi"/>
      <w:kern w:val="2"/>
      <w:lang w:eastAsia="en-US"/>
      <w14:ligatures w14:val="standardContextual"/>
    </w:rPr>
  </w:style>
  <w:style w:type="paragraph" w:customStyle="1" w:styleId="4AA76CEACE2043DBA12EC768B67DF6D17">
    <w:name w:val="4AA76CEACE2043DBA12EC768B67DF6D17"/>
    <w:rsid w:val="0015375C"/>
    <w:pPr>
      <w:ind w:left="720"/>
      <w:contextualSpacing/>
    </w:pPr>
    <w:rPr>
      <w:rFonts w:eastAsiaTheme="minorHAnsi"/>
      <w:kern w:val="2"/>
      <w:lang w:eastAsia="en-US"/>
      <w14:ligatures w14:val="standardContextual"/>
    </w:rPr>
  </w:style>
  <w:style w:type="paragraph" w:customStyle="1" w:styleId="6EA2ACC482DD49C6AA354451288CD8587">
    <w:name w:val="6EA2ACC482DD49C6AA354451288CD8587"/>
    <w:rsid w:val="0015375C"/>
    <w:pPr>
      <w:ind w:left="720"/>
      <w:contextualSpacing/>
    </w:pPr>
    <w:rPr>
      <w:rFonts w:eastAsiaTheme="minorHAnsi"/>
      <w:kern w:val="2"/>
      <w:lang w:eastAsia="en-US"/>
      <w14:ligatures w14:val="standardContextual"/>
    </w:rPr>
  </w:style>
  <w:style w:type="paragraph" w:customStyle="1" w:styleId="45C6DF3EEDBF461CAD7D006CEB5A6572">
    <w:name w:val="45C6DF3EEDBF461CAD7D006CEB5A6572"/>
    <w:rsid w:val="0015375C"/>
    <w:pPr>
      <w:ind w:left="720"/>
      <w:contextualSpacing/>
    </w:pPr>
    <w:rPr>
      <w:rFonts w:eastAsiaTheme="minorHAnsi"/>
      <w:kern w:val="2"/>
      <w:lang w:eastAsia="en-US"/>
      <w14:ligatures w14:val="standardContextual"/>
    </w:rPr>
  </w:style>
  <w:style w:type="paragraph" w:customStyle="1" w:styleId="8CA8E903C139440190DE425B5C4CEDEF14">
    <w:name w:val="8CA8E903C139440190DE425B5C4CEDEF14"/>
    <w:rsid w:val="0015375C"/>
    <w:rPr>
      <w:rFonts w:eastAsiaTheme="minorHAnsi"/>
      <w:kern w:val="2"/>
      <w:lang w:eastAsia="en-US"/>
      <w14:ligatures w14:val="standardContextual"/>
    </w:rPr>
  </w:style>
  <w:style w:type="paragraph" w:customStyle="1" w:styleId="1B959E6B7B29465CB04F92B4C76BBC0114">
    <w:name w:val="1B959E6B7B29465CB04F92B4C76BBC0114"/>
    <w:rsid w:val="0015375C"/>
    <w:rPr>
      <w:rFonts w:eastAsiaTheme="minorHAnsi"/>
      <w:kern w:val="2"/>
      <w:lang w:eastAsia="en-US"/>
      <w14:ligatures w14:val="standardContextual"/>
    </w:rPr>
  </w:style>
  <w:style w:type="paragraph" w:customStyle="1" w:styleId="F3B49493ED334273B932DCED70B7BE3C14">
    <w:name w:val="F3B49493ED334273B932DCED70B7BE3C14"/>
    <w:rsid w:val="0015375C"/>
    <w:rPr>
      <w:rFonts w:eastAsiaTheme="minorHAnsi"/>
      <w:kern w:val="2"/>
      <w:lang w:eastAsia="en-US"/>
      <w14:ligatures w14:val="standardContextual"/>
    </w:rPr>
  </w:style>
  <w:style w:type="paragraph" w:customStyle="1" w:styleId="F2C8F71A2CBB4D11AB53DC7BC2F98965">
    <w:name w:val="F2C8F71A2CBB4D11AB53DC7BC2F98965"/>
    <w:rsid w:val="0061582A"/>
    <w:rPr>
      <w:kern w:val="2"/>
      <w14:ligatures w14:val="standardContextual"/>
    </w:rPr>
  </w:style>
  <w:style w:type="paragraph" w:customStyle="1" w:styleId="7B118952B61F4F0CB87CA49A128764C8">
    <w:name w:val="7B118952B61F4F0CB87CA49A128764C8"/>
    <w:rsid w:val="0061582A"/>
    <w:rPr>
      <w:kern w:val="2"/>
      <w14:ligatures w14:val="standardContextual"/>
    </w:rPr>
  </w:style>
  <w:style w:type="paragraph" w:customStyle="1" w:styleId="3E6DFAEB17924EB0B8D682688C5E6FF9">
    <w:name w:val="3E6DFAEB17924EB0B8D682688C5E6FF9"/>
    <w:rsid w:val="0061582A"/>
    <w:rPr>
      <w:kern w:val="2"/>
      <w14:ligatures w14:val="standardContextual"/>
    </w:rPr>
  </w:style>
  <w:style w:type="paragraph" w:customStyle="1" w:styleId="C80EFF4A2CC4433282A8339AC0C95F23">
    <w:name w:val="C80EFF4A2CC4433282A8339AC0C95F23"/>
    <w:rsid w:val="0061582A"/>
    <w:rPr>
      <w:kern w:val="2"/>
      <w14:ligatures w14:val="standardContextual"/>
    </w:rPr>
  </w:style>
  <w:style w:type="paragraph" w:customStyle="1" w:styleId="A21DE20681694DC0A1681C21DF098B9B">
    <w:name w:val="A21DE20681694DC0A1681C21DF098B9B"/>
    <w:rsid w:val="0061582A"/>
    <w:rPr>
      <w:rFonts w:eastAsiaTheme="minorHAnsi"/>
      <w:kern w:val="2"/>
      <w:sz w:val="24"/>
      <w:lang w:eastAsia="en-US"/>
      <w14:ligatures w14:val="standardContextual"/>
    </w:rPr>
  </w:style>
  <w:style w:type="paragraph" w:styleId="Footer">
    <w:name w:val="footer"/>
    <w:basedOn w:val="Normal"/>
    <w:link w:val="FooterChar"/>
    <w:uiPriority w:val="99"/>
    <w:unhideWhenUsed/>
    <w:rsid w:val="0061582A"/>
    <w:pPr>
      <w:tabs>
        <w:tab w:val="center" w:pos="4513"/>
        <w:tab w:val="right" w:pos="9026"/>
      </w:tabs>
      <w:spacing w:after="0" w:line="240" w:lineRule="auto"/>
    </w:pPr>
    <w:rPr>
      <w:rFonts w:eastAsiaTheme="minorHAnsi"/>
      <w:kern w:val="2"/>
      <w:sz w:val="24"/>
      <w:lang w:eastAsia="en-US"/>
      <w14:ligatures w14:val="standardContextual"/>
    </w:rPr>
  </w:style>
  <w:style w:type="character" w:customStyle="1" w:styleId="FooterChar">
    <w:name w:val="Footer Char"/>
    <w:basedOn w:val="DefaultParagraphFont"/>
    <w:link w:val="Footer"/>
    <w:uiPriority w:val="99"/>
    <w:rsid w:val="0061582A"/>
    <w:rPr>
      <w:rFonts w:eastAsiaTheme="minorHAnsi"/>
      <w:kern w:val="2"/>
      <w:sz w:val="24"/>
      <w:lang w:eastAsia="en-US"/>
      <w14:ligatures w14:val="standardContextual"/>
    </w:rPr>
  </w:style>
  <w:style w:type="paragraph" w:customStyle="1" w:styleId="0B9929E9660B4CCBA80AEF0892749BD9">
    <w:name w:val="0B9929E9660B4CCBA80AEF0892749BD9"/>
    <w:rsid w:val="0061582A"/>
    <w:rPr>
      <w:rFonts w:eastAsiaTheme="minorHAnsi"/>
      <w:kern w:val="2"/>
      <w:sz w:val="24"/>
      <w:lang w:eastAsia="en-US"/>
      <w14:ligatures w14:val="standardContextual"/>
    </w:rPr>
  </w:style>
  <w:style w:type="paragraph" w:customStyle="1" w:styleId="CFF656FE0CAE47E7982E24D727600F73">
    <w:name w:val="CFF656FE0CAE47E7982E24D727600F73"/>
    <w:rsid w:val="0061582A"/>
    <w:rPr>
      <w:rFonts w:eastAsiaTheme="minorHAnsi"/>
      <w:kern w:val="2"/>
      <w:sz w:val="24"/>
      <w:lang w:eastAsia="en-US"/>
      <w14:ligatures w14:val="standardContextual"/>
    </w:rPr>
  </w:style>
  <w:style w:type="paragraph" w:customStyle="1" w:styleId="650A9CF8FE124F668D80378BED120889">
    <w:name w:val="650A9CF8FE124F668D80378BED120889"/>
    <w:rsid w:val="0061582A"/>
    <w:rPr>
      <w:rFonts w:eastAsiaTheme="minorHAnsi"/>
      <w:kern w:val="2"/>
      <w:sz w:val="24"/>
      <w:lang w:eastAsia="en-US"/>
      <w14:ligatures w14:val="standardContextual"/>
    </w:rPr>
  </w:style>
  <w:style w:type="paragraph" w:customStyle="1" w:styleId="2D2E7630B6494E1882240E39F420C6F3">
    <w:name w:val="2D2E7630B6494E1882240E39F420C6F3"/>
    <w:rsid w:val="0061582A"/>
    <w:pPr>
      <w:ind w:left="720"/>
      <w:contextualSpacing/>
    </w:pPr>
    <w:rPr>
      <w:rFonts w:eastAsiaTheme="minorHAnsi"/>
      <w:kern w:val="2"/>
      <w:sz w:val="24"/>
      <w:lang w:eastAsia="en-US"/>
      <w14:ligatures w14:val="standardContextual"/>
    </w:rPr>
  </w:style>
  <w:style w:type="paragraph" w:customStyle="1" w:styleId="9BD2B97CB021445E8DF313A37205D9FC">
    <w:name w:val="9BD2B97CB021445E8DF313A37205D9FC"/>
    <w:rsid w:val="0061582A"/>
    <w:pPr>
      <w:ind w:left="720"/>
      <w:contextualSpacing/>
    </w:pPr>
    <w:rPr>
      <w:rFonts w:eastAsiaTheme="minorHAnsi"/>
      <w:kern w:val="2"/>
      <w:sz w:val="24"/>
      <w:lang w:eastAsia="en-US"/>
      <w14:ligatures w14:val="standardContextual"/>
    </w:rPr>
  </w:style>
  <w:style w:type="paragraph" w:customStyle="1" w:styleId="FB127406151D4AD4B579E47BB2FD9890">
    <w:name w:val="FB127406151D4AD4B579E47BB2FD9890"/>
    <w:rsid w:val="0061582A"/>
    <w:pPr>
      <w:ind w:left="720"/>
      <w:contextualSpacing/>
    </w:pPr>
    <w:rPr>
      <w:rFonts w:eastAsiaTheme="minorHAnsi"/>
      <w:kern w:val="2"/>
      <w:sz w:val="24"/>
      <w:lang w:eastAsia="en-US"/>
      <w14:ligatures w14:val="standardContextual"/>
    </w:rPr>
  </w:style>
  <w:style w:type="paragraph" w:customStyle="1" w:styleId="B7CDDD0985BA46989E3A1D7DA71EA9D2">
    <w:name w:val="B7CDDD0985BA46989E3A1D7DA71EA9D2"/>
    <w:rsid w:val="0061582A"/>
    <w:pPr>
      <w:ind w:left="720"/>
      <w:contextualSpacing/>
    </w:pPr>
    <w:rPr>
      <w:rFonts w:eastAsiaTheme="minorHAnsi"/>
      <w:kern w:val="2"/>
      <w:sz w:val="24"/>
      <w:lang w:eastAsia="en-US"/>
      <w14:ligatures w14:val="standardContextual"/>
    </w:rPr>
  </w:style>
  <w:style w:type="paragraph" w:customStyle="1" w:styleId="6EA2ACC482DD49C6AA354451288CD858">
    <w:name w:val="6EA2ACC482DD49C6AA354451288CD858"/>
    <w:rsid w:val="0061582A"/>
    <w:pPr>
      <w:ind w:left="720"/>
      <w:contextualSpacing/>
    </w:pPr>
    <w:rPr>
      <w:rFonts w:eastAsiaTheme="minorHAnsi"/>
      <w:kern w:val="2"/>
      <w:sz w:val="24"/>
      <w:lang w:eastAsia="en-US"/>
      <w14:ligatures w14:val="standardContextual"/>
    </w:rPr>
  </w:style>
  <w:style w:type="paragraph" w:customStyle="1" w:styleId="45C6DF3EEDBF461CAD7D006CEB5A65721">
    <w:name w:val="45C6DF3EEDBF461CAD7D006CEB5A65721"/>
    <w:rsid w:val="0061582A"/>
    <w:pPr>
      <w:ind w:left="720"/>
      <w:contextualSpacing/>
    </w:pPr>
    <w:rPr>
      <w:rFonts w:eastAsiaTheme="minorHAnsi"/>
      <w:kern w:val="2"/>
      <w:sz w:val="24"/>
      <w:lang w:eastAsia="en-US"/>
      <w14:ligatures w14:val="standardContextual"/>
    </w:rPr>
  </w:style>
  <w:style w:type="paragraph" w:customStyle="1" w:styleId="F2C8F71A2CBB4D11AB53DC7BC2F989651">
    <w:name w:val="F2C8F71A2CBB4D11AB53DC7BC2F989651"/>
    <w:rsid w:val="0061582A"/>
    <w:rPr>
      <w:rFonts w:eastAsiaTheme="minorHAnsi"/>
      <w:kern w:val="2"/>
      <w:sz w:val="24"/>
      <w:lang w:eastAsia="en-US"/>
      <w14:ligatures w14:val="standardContextual"/>
    </w:rPr>
  </w:style>
  <w:style w:type="paragraph" w:customStyle="1" w:styleId="8CA8E903C139440190DE425B5C4CEDEF">
    <w:name w:val="8CA8E903C139440190DE425B5C4CEDEF"/>
    <w:rsid w:val="0061582A"/>
    <w:rPr>
      <w:rFonts w:eastAsiaTheme="minorHAnsi"/>
      <w:kern w:val="2"/>
      <w:sz w:val="24"/>
      <w:lang w:eastAsia="en-US"/>
      <w14:ligatures w14:val="standardContextual"/>
    </w:rPr>
  </w:style>
  <w:style w:type="paragraph" w:customStyle="1" w:styleId="1B959E6B7B29465CB04F92B4C76BBC01">
    <w:name w:val="1B959E6B7B29465CB04F92B4C76BBC01"/>
    <w:rsid w:val="0061582A"/>
    <w:rPr>
      <w:rFonts w:eastAsiaTheme="minorHAnsi"/>
      <w:kern w:val="2"/>
      <w:sz w:val="24"/>
      <w:lang w:eastAsia="en-US"/>
      <w14:ligatures w14:val="standardContextual"/>
    </w:rPr>
  </w:style>
  <w:style w:type="paragraph" w:customStyle="1" w:styleId="A21DE20681694DC0A1681C21DF098B9B1">
    <w:name w:val="A21DE20681694DC0A1681C21DF098B9B1"/>
    <w:rsid w:val="0061582A"/>
    <w:rPr>
      <w:rFonts w:eastAsiaTheme="minorHAnsi"/>
      <w:kern w:val="2"/>
      <w:sz w:val="24"/>
      <w:lang w:eastAsia="en-US"/>
      <w14:ligatures w14:val="standardContextual"/>
    </w:rPr>
  </w:style>
  <w:style w:type="paragraph" w:customStyle="1" w:styleId="0B9929E9660B4CCBA80AEF0892749BD91">
    <w:name w:val="0B9929E9660B4CCBA80AEF0892749BD91"/>
    <w:rsid w:val="0061582A"/>
    <w:rPr>
      <w:rFonts w:eastAsiaTheme="minorHAnsi"/>
      <w:kern w:val="2"/>
      <w:sz w:val="24"/>
      <w:lang w:eastAsia="en-US"/>
      <w14:ligatures w14:val="standardContextual"/>
    </w:rPr>
  </w:style>
  <w:style w:type="paragraph" w:customStyle="1" w:styleId="CFF656FE0CAE47E7982E24D727600F731">
    <w:name w:val="CFF656FE0CAE47E7982E24D727600F731"/>
    <w:rsid w:val="0061582A"/>
    <w:rPr>
      <w:rFonts w:eastAsiaTheme="minorHAnsi"/>
      <w:kern w:val="2"/>
      <w:sz w:val="24"/>
      <w:lang w:eastAsia="en-US"/>
      <w14:ligatures w14:val="standardContextual"/>
    </w:rPr>
  </w:style>
  <w:style w:type="paragraph" w:customStyle="1" w:styleId="650A9CF8FE124F668D80378BED1208891">
    <w:name w:val="650A9CF8FE124F668D80378BED1208891"/>
    <w:rsid w:val="0061582A"/>
    <w:rPr>
      <w:rFonts w:eastAsiaTheme="minorHAnsi"/>
      <w:kern w:val="2"/>
      <w:sz w:val="24"/>
      <w:lang w:eastAsia="en-US"/>
      <w14:ligatures w14:val="standardContextual"/>
    </w:rPr>
  </w:style>
  <w:style w:type="paragraph" w:customStyle="1" w:styleId="2D2E7630B6494E1882240E39F420C6F31">
    <w:name w:val="2D2E7630B6494E1882240E39F420C6F31"/>
    <w:rsid w:val="0061582A"/>
    <w:pPr>
      <w:ind w:left="720"/>
      <w:contextualSpacing/>
    </w:pPr>
    <w:rPr>
      <w:rFonts w:eastAsiaTheme="minorHAnsi"/>
      <w:kern w:val="2"/>
      <w:sz w:val="24"/>
      <w:lang w:eastAsia="en-US"/>
      <w14:ligatures w14:val="standardContextual"/>
    </w:rPr>
  </w:style>
  <w:style w:type="paragraph" w:customStyle="1" w:styleId="9BD2B97CB021445E8DF313A37205D9FC1">
    <w:name w:val="9BD2B97CB021445E8DF313A37205D9FC1"/>
    <w:rsid w:val="0061582A"/>
    <w:pPr>
      <w:ind w:left="720"/>
      <w:contextualSpacing/>
    </w:pPr>
    <w:rPr>
      <w:rFonts w:eastAsiaTheme="minorHAnsi"/>
      <w:kern w:val="2"/>
      <w:sz w:val="24"/>
      <w:lang w:eastAsia="en-US"/>
      <w14:ligatures w14:val="standardContextual"/>
    </w:rPr>
  </w:style>
  <w:style w:type="paragraph" w:customStyle="1" w:styleId="FB127406151D4AD4B579E47BB2FD98901">
    <w:name w:val="FB127406151D4AD4B579E47BB2FD98901"/>
    <w:rsid w:val="0061582A"/>
    <w:pPr>
      <w:ind w:left="720"/>
      <w:contextualSpacing/>
    </w:pPr>
    <w:rPr>
      <w:rFonts w:eastAsiaTheme="minorHAnsi"/>
      <w:kern w:val="2"/>
      <w:sz w:val="24"/>
      <w:lang w:eastAsia="en-US"/>
      <w14:ligatures w14:val="standardContextual"/>
    </w:rPr>
  </w:style>
  <w:style w:type="paragraph" w:customStyle="1" w:styleId="B7CDDD0985BA46989E3A1D7DA71EA9D21">
    <w:name w:val="B7CDDD0985BA46989E3A1D7DA71EA9D21"/>
    <w:rsid w:val="0061582A"/>
    <w:pPr>
      <w:ind w:left="720"/>
      <w:contextualSpacing/>
    </w:pPr>
    <w:rPr>
      <w:rFonts w:eastAsiaTheme="minorHAnsi"/>
      <w:kern w:val="2"/>
      <w:sz w:val="24"/>
      <w:lang w:eastAsia="en-US"/>
      <w14:ligatures w14:val="standardContextual"/>
    </w:rPr>
  </w:style>
  <w:style w:type="paragraph" w:customStyle="1" w:styleId="7B118952B61F4F0CB87CA49A128764C81">
    <w:name w:val="7B118952B61F4F0CB87CA49A128764C81"/>
    <w:rsid w:val="0061582A"/>
    <w:pPr>
      <w:ind w:left="720"/>
      <w:contextualSpacing/>
    </w:pPr>
    <w:rPr>
      <w:rFonts w:eastAsiaTheme="minorHAnsi"/>
      <w:kern w:val="2"/>
      <w:sz w:val="24"/>
      <w:lang w:eastAsia="en-US"/>
      <w14:ligatures w14:val="standardContextual"/>
    </w:rPr>
  </w:style>
  <w:style w:type="paragraph" w:customStyle="1" w:styleId="6EA2ACC482DD49C6AA354451288CD8581">
    <w:name w:val="6EA2ACC482DD49C6AA354451288CD8581"/>
    <w:rsid w:val="0061582A"/>
    <w:pPr>
      <w:ind w:left="720"/>
      <w:contextualSpacing/>
    </w:pPr>
    <w:rPr>
      <w:rFonts w:eastAsiaTheme="minorHAnsi"/>
      <w:kern w:val="2"/>
      <w:sz w:val="24"/>
      <w:lang w:eastAsia="en-US"/>
      <w14:ligatures w14:val="standardContextual"/>
    </w:rPr>
  </w:style>
  <w:style w:type="paragraph" w:customStyle="1" w:styleId="45C6DF3EEDBF461CAD7D006CEB5A65722">
    <w:name w:val="45C6DF3EEDBF461CAD7D006CEB5A65722"/>
    <w:rsid w:val="0061582A"/>
    <w:pPr>
      <w:ind w:left="720"/>
      <w:contextualSpacing/>
    </w:pPr>
    <w:rPr>
      <w:rFonts w:eastAsiaTheme="minorHAnsi"/>
      <w:kern w:val="2"/>
      <w:sz w:val="24"/>
      <w:lang w:eastAsia="en-US"/>
      <w14:ligatures w14:val="standardContextual"/>
    </w:rPr>
  </w:style>
  <w:style w:type="paragraph" w:customStyle="1" w:styleId="F2C8F71A2CBB4D11AB53DC7BC2F989652">
    <w:name w:val="F2C8F71A2CBB4D11AB53DC7BC2F989652"/>
    <w:rsid w:val="0061582A"/>
    <w:rPr>
      <w:rFonts w:eastAsiaTheme="minorHAnsi"/>
      <w:kern w:val="2"/>
      <w:sz w:val="24"/>
      <w:lang w:eastAsia="en-US"/>
      <w14:ligatures w14:val="standardContextual"/>
    </w:rPr>
  </w:style>
  <w:style w:type="paragraph" w:customStyle="1" w:styleId="8CA8E903C139440190DE425B5C4CEDEF1">
    <w:name w:val="8CA8E903C139440190DE425B5C4CEDEF1"/>
    <w:rsid w:val="0061582A"/>
    <w:rPr>
      <w:rFonts w:eastAsiaTheme="minorHAnsi"/>
      <w:kern w:val="2"/>
      <w:sz w:val="24"/>
      <w:lang w:eastAsia="en-US"/>
      <w14:ligatures w14:val="standardContextual"/>
    </w:rPr>
  </w:style>
  <w:style w:type="paragraph" w:customStyle="1" w:styleId="1B959E6B7B29465CB04F92B4C76BBC011">
    <w:name w:val="1B959E6B7B29465CB04F92B4C76BBC011"/>
    <w:rsid w:val="0061582A"/>
    <w:rPr>
      <w:rFonts w:eastAsiaTheme="minorHAnsi"/>
      <w:kern w:val="2"/>
      <w:sz w:val="24"/>
      <w:lang w:eastAsia="en-US"/>
      <w14:ligatures w14:val="standardContextual"/>
    </w:rPr>
  </w:style>
  <w:style w:type="paragraph" w:customStyle="1" w:styleId="A21DE20681694DC0A1681C21DF098B9B2">
    <w:name w:val="A21DE20681694DC0A1681C21DF098B9B2"/>
    <w:rsid w:val="0061582A"/>
    <w:rPr>
      <w:rFonts w:eastAsiaTheme="minorHAnsi"/>
      <w:kern w:val="2"/>
      <w:sz w:val="24"/>
      <w:lang w:eastAsia="en-US"/>
      <w14:ligatures w14:val="standardContextual"/>
    </w:rPr>
  </w:style>
  <w:style w:type="paragraph" w:customStyle="1" w:styleId="0B9929E9660B4CCBA80AEF0892749BD92">
    <w:name w:val="0B9929E9660B4CCBA80AEF0892749BD92"/>
    <w:rsid w:val="0061582A"/>
    <w:rPr>
      <w:rFonts w:eastAsiaTheme="minorHAnsi"/>
      <w:kern w:val="2"/>
      <w:sz w:val="24"/>
      <w:lang w:eastAsia="en-US"/>
      <w14:ligatures w14:val="standardContextual"/>
    </w:rPr>
  </w:style>
  <w:style w:type="paragraph" w:customStyle="1" w:styleId="CFF656FE0CAE47E7982E24D727600F732">
    <w:name w:val="CFF656FE0CAE47E7982E24D727600F732"/>
    <w:rsid w:val="0061582A"/>
    <w:rPr>
      <w:rFonts w:eastAsiaTheme="minorHAnsi"/>
      <w:kern w:val="2"/>
      <w:sz w:val="24"/>
      <w:lang w:eastAsia="en-US"/>
      <w14:ligatures w14:val="standardContextual"/>
    </w:rPr>
  </w:style>
  <w:style w:type="paragraph" w:customStyle="1" w:styleId="650A9CF8FE124F668D80378BED1208892">
    <w:name w:val="650A9CF8FE124F668D80378BED1208892"/>
    <w:rsid w:val="0061582A"/>
    <w:rPr>
      <w:rFonts w:eastAsiaTheme="minorHAnsi"/>
      <w:kern w:val="2"/>
      <w:sz w:val="24"/>
      <w:lang w:eastAsia="en-US"/>
      <w14:ligatures w14:val="standardContextual"/>
    </w:rPr>
  </w:style>
  <w:style w:type="paragraph" w:customStyle="1" w:styleId="2D2E7630B6494E1882240E39F420C6F32">
    <w:name w:val="2D2E7630B6494E1882240E39F420C6F32"/>
    <w:rsid w:val="0061582A"/>
    <w:pPr>
      <w:ind w:left="720"/>
      <w:contextualSpacing/>
    </w:pPr>
    <w:rPr>
      <w:rFonts w:eastAsiaTheme="minorHAnsi"/>
      <w:kern w:val="2"/>
      <w:sz w:val="24"/>
      <w:lang w:eastAsia="en-US"/>
      <w14:ligatures w14:val="standardContextual"/>
    </w:rPr>
  </w:style>
  <w:style w:type="paragraph" w:customStyle="1" w:styleId="9BD2B97CB021445E8DF313A37205D9FC2">
    <w:name w:val="9BD2B97CB021445E8DF313A37205D9FC2"/>
    <w:rsid w:val="0061582A"/>
    <w:pPr>
      <w:ind w:left="720"/>
      <w:contextualSpacing/>
    </w:pPr>
    <w:rPr>
      <w:rFonts w:eastAsiaTheme="minorHAnsi"/>
      <w:kern w:val="2"/>
      <w:sz w:val="24"/>
      <w:lang w:eastAsia="en-US"/>
      <w14:ligatures w14:val="standardContextual"/>
    </w:rPr>
  </w:style>
  <w:style w:type="paragraph" w:customStyle="1" w:styleId="FB127406151D4AD4B579E47BB2FD98902">
    <w:name w:val="FB127406151D4AD4B579E47BB2FD98902"/>
    <w:rsid w:val="0061582A"/>
    <w:pPr>
      <w:ind w:left="720"/>
      <w:contextualSpacing/>
    </w:pPr>
    <w:rPr>
      <w:rFonts w:eastAsiaTheme="minorHAnsi"/>
      <w:kern w:val="2"/>
      <w:sz w:val="24"/>
      <w:lang w:eastAsia="en-US"/>
      <w14:ligatures w14:val="standardContextual"/>
    </w:rPr>
  </w:style>
  <w:style w:type="paragraph" w:customStyle="1" w:styleId="B7CDDD0985BA46989E3A1D7DA71EA9D23">
    <w:name w:val="B7CDDD0985BA46989E3A1D7DA71EA9D23"/>
    <w:rsid w:val="0061582A"/>
    <w:pPr>
      <w:ind w:left="720"/>
      <w:contextualSpacing/>
    </w:pPr>
    <w:rPr>
      <w:rFonts w:eastAsiaTheme="minorHAnsi"/>
      <w:kern w:val="2"/>
      <w:sz w:val="24"/>
      <w:lang w:eastAsia="en-US"/>
      <w14:ligatures w14:val="standardContextual"/>
    </w:rPr>
  </w:style>
  <w:style w:type="paragraph" w:customStyle="1" w:styleId="7B118952B61F4F0CB87CA49A128764C82">
    <w:name w:val="7B118952B61F4F0CB87CA49A128764C82"/>
    <w:rsid w:val="0061582A"/>
    <w:pPr>
      <w:ind w:left="720"/>
      <w:contextualSpacing/>
    </w:pPr>
    <w:rPr>
      <w:rFonts w:eastAsiaTheme="minorHAnsi"/>
      <w:kern w:val="2"/>
      <w:sz w:val="24"/>
      <w:lang w:eastAsia="en-US"/>
      <w14:ligatures w14:val="standardContextual"/>
    </w:rPr>
  </w:style>
  <w:style w:type="paragraph" w:customStyle="1" w:styleId="6EA2ACC482DD49C6AA354451288CD8582">
    <w:name w:val="6EA2ACC482DD49C6AA354451288CD8582"/>
    <w:rsid w:val="0061582A"/>
    <w:pPr>
      <w:ind w:left="720"/>
      <w:contextualSpacing/>
    </w:pPr>
    <w:rPr>
      <w:rFonts w:eastAsiaTheme="minorHAnsi"/>
      <w:kern w:val="2"/>
      <w:sz w:val="24"/>
      <w:lang w:eastAsia="en-US"/>
      <w14:ligatures w14:val="standardContextual"/>
    </w:rPr>
  </w:style>
  <w:style w:type="paragraph" w:customStyle="1" w:styleId="45C6DF3EEDBF461CAD7D006CEB5A65723">
    <w:name w:val="45C6DF3EEDBF461CAD7D006CEB5A65723"/>
    <w:rsid w:val="0061582A"/>
    <w:pPr>
      <w:ind w:left="720"/>
      <w:contextualSpacing/>
    </w:pPr>
    <w:rPr>
      <w:rFonts w:eastAsiaTheme="minorHAnsi"/>
      <w:kern w:val="2"/>
      <w:sz w:val="24"/>
      <w:lang w:eastAsia="en-US"/>
      <w14:ligatures w14:val="standardContextual"/>
    </w:rPr>
  </w:style>
  <w:style w:type="paragraph" w:customStyle="1" w:styleId="F2C8F71A2CBB4D11AB53DC7BC2F989653">
    <w:name w:val="F2C8F71A2CBB4D11AB53DC7BC2F989653"/>
    <w:rsid w:val="0061582A"/>
    <w:rPr>
      <w:rFonts w:eastAsiaTheme="minorHAnsi"/>
      <w:kern w:val="2"/>
      <w:sz w:val="24"/>
      <w:lang w:eastAsia="en-US"/>
      <w14:ligatures w14:val="standardContextual"/>
    </w:rPr>
  </w:style>
  <w:style w:type="paragraph" w:customStyle="1" w:styleId="8CA8E903C139440190DE425B5C4CEDEF2">
    <w:name w:val="8CA8E903C139440190DE425B5C4CEDEF2"/>
    <w:rsid w:val="0061582A"/>
    <w:rPr>
      <w:rFonts w:eastAsiaTheme="minorHAnsi"/>
      <w:kern w:val="2"/>
      <w:sz w:val="24"/>
      <w:lang w:eastAsia="en-US"/>
      <w14:ligatures w14:val="standardContextual"/>
    </w:rPr>
  </w:style>
  <w:style w:type="paragraph" w:customStyle="1" w:styleId="1B959E6B7B29465CB04F92B4C76BBC012">
    <w:name w:val="1B959E6B7B29465CB04F92B4C76BBC012"/>
    <w:rsid w:val="0061582A"/>
    <w:rPr>
      <w:rFonts w:eastAsiaTheme="minorHAnsi"/>
      <w:kern w:val="2"/>
      <w:sz w:val="24"/>
      <w:lang w:eastAsia="en-US"/>
      <w14:ligatures w14:val="standardContextual"/>
    </w:rPr>
  </w:style>
  <w:style w:type="paragraph" w:customStyle="1" w:styleId="EBB57DE80ED64A4EADBA742E47613965">
    <w:name w:val="EBB57DE80ED64A4EADBA742E47613965"/>
    <w:rsid w:val="00EC4B6B"/>
    <w:rPr>
      <w:kern w:val="2"/>
      <w14:ligatures w14:val="standardContextual"/>
    </w:rPr>
  </w:style>
  <w:style w:type="paragraph" w:customStyle="1" w:styleId="09544A61FA2B45D5A2148C08E0A44576">
    <w:name w:val="09544A61FA2B45D5A2148C08E0A44576"/>
    <w:rsid w:val="00EC4B6B"/>
    <w:rPr>
      <w:kern w:val="2"/>
      <w14:ligatures w14:val="standardContextual"/>
    </w:rPr>
  </w:style>
  <w:style w:type="paragraph" w:customStyle="1" w:styleId="3BB1B40CD7654CD98C52B8FEA9E382DF">
    <w:name w:val="3BB1B40CD7654CD98C52B8FEA9E382DF"/>
    <w:rsid w:val="00A61768"/>
    <w:pPr>
      <w:spacing w:line="278" w:lineRule="auto"/>
    </w:pPr>
    <w:rPr>
      <w:kern w:val="2"/>
      <w:sz w:val="24"/>
      <w:szCs w:val="24"/>
      <w14:ligatures w14:val="standardContextual"/>
    </w:rPr>
  </w:style>
  <w:style w:type="paragraph" w:customStyle="1" w:styleId="17D1B67EC03143329279B75D77585824">
    <w:name w:val="17D1B67EC03143329279B75D77585824"/>
    <w:rsid w:val="00A61768"/>
    <w:pPr>
      <w:spacing w:line="278" w:lineRule="auto"/>
    </w:pPr>
    <w:rPr>
      <w:kern w:val="2"/>
      <w:sz w:val="24"/>
      <w:szCs w:val="24"/>
      <w14:ligatures w14:val="standardContextual"/>
    </w:rPr>
  </w:style>
  <w:style w:type="paragraph" w:customStyle="1" w:styleId="9D4BE652920D44A9B36922D031CF8DF2">
    <w:name w:val="9D4BE652920D44A9B36922D031CF8DF2"/>
    <w:rsid w:val="00A61768"/>
    <w:pPr>
      <w:spacing w:line="278" w:lineRule="auto"/>
    </w:pPr>
    <w:rPr>
      <w:kern w:val="2"/>
      <w:sz w:val="24"/>
      <w:szCs w:val="24"/>
      <w14:ligatures w14:val="standardContextual"/>
    </w:rPr>
  </w:style>
  <w:style w:type="paragraph" w:customStyle="1" w:styleId="A4D8D0815B04428BAF471D7459A876DF">
    <w:name w:val="A4D8D0815B04428BAF471D7459A876DF"/>
    <w:rsid w:val="00A61768"/>
    <w:pPr>
      <w:spacing w:line="278" w:lineRule="auto"/>
    </w:pPr>
    <w:rPr>
      <w:kern w:val="2"/>
      <w:sz w:val="24"/>
      <w:szCs w:val="24"/>
      <w14:ligatures w14:val="standardContextual"/>
    </w:rPr>
  </w:style>
  <w:style w:type="paragraph" w:customStyle="1" w:styleId="03F6EF7EFE7C4DF780A4FE803464DD94">
    <w:name w:val="03F6EF7EFE7C4DF780A4FE803464DD94"/>
    <w:rsid w:val="00A61768"/>
    <w:pPr>
      <w:spacing w:line="278" w:lineRule="auto"/>
    </w:pPr>
    <w:rPr>
      <w:kern w:val="2"/>
      <w:sz w:val="24"/>
      <w:szCs w:val="24"/>
      <w14:ligatures w14:val="standardContextual"/>
    </w:rPr>
  </w:style>
  <w:style w:type="paragraph" w:customStyle="1" w:styleId="E8F00A0DD5F345658C28F42E3ECFDEBE">
    <w:name w:val="E8F00A0DD5F345658C28F42E3ECFDEBE"/>
    <w:rsid w:val="00A61768"/>
    <w:pPr>
      <w:spacing w:line="278" w:lineRule="auto"/>
    </w:pPr>
    <w:rPr>
      <w:kern w:val="2"/>
      <w:sz w:val="24"/>
      <w:szCs w:val="24"/>
      <w14:ligatures w14:val="standardContextual"/>
    </w:rPr>
  </w:style>
  <w:style w:type="paragraph" w:customStyle="1" w:styleId="39A3D8767127447C877DA3D17DF0540F">
    <w:name w:val="39A3D8767127447C877DA3D17DF0540F"/>
    <w:rsid w:val="00A61768"/>
    <w:pPr>
      <w:spacing w:line="278" w:lineRule="auto"/>
    </w:pPr>
    <w:rPr>
      <w:kern w:val="2"/>
      <w:sz w:val="24"/>
      <w:szCs w:val="24"/>
      <w14:ligatures w14:val="standardContextual"/>
    </w:rPr>
  </w:style>
  <w:style w:type="paragraph" w:customStyle="1" w:styleId="5DAFDFDF276440E1A168AE2EEA7B7243">
    <w:name w:val="5DAFDFDF276440E1A168AE2EEA7B7243"/>
    <w:rsid w:val="007C776D"/>
    <w:pPr>
      <w:spacing w:line="278" w:lineRule="auto"/>
    </w:pPr>
    <w:rPr>
      <w:kern w:val="2"/>
      <w:sz w:val="24"/>
      <w:szCs w:val="24"/>
      <w14:ligatures w14:val="standardContextual"/>
    </w:rPr>
  </w:style>
  <w:style w:type="paragraph" w:customStyle="1" w:styleId="EDEC8C9ABC3F463083EB8AE28AB7C811">
    <w:name w:val="EDEC8C9ABC3F463083EB8AE28AB7C811"/>
    <w:rsid w:val="007C776D"/>
    <w:pPr>
      <w:spacing w:line="278" w:lineRule="auto"/>
    </w:pPr>
    <w:rPr>
      <w:kern w:val="2"/>
      <w:sz w:val="24"/>
      <w:szCs w:val="24"/>
      <w14:ligatures w14:val="standardContextual"/>
    </w:rPr>
  </w:style>
  <w:style w:type="paragraph" w:customStyle="1" w:styleId="F230B9EE70F945429EFFE1097F366F14">
    <w:name w:val="F230B9EE70F945429EFFE1097F366F14"/>
    <w:pPr>
      <w:spacing w:line="278" w:lineRule="auto"/>
    </w:pPr>
    <w:rPr>
      <w:kern w:val="2"/>
      <w:sz w:val="24"/>
      <w:szCs w:val="24"/>
      <w14:ligatures w14:val="standardContextual"/>
    </w:rPr>
  </w:style>
  <w:style w:type="paragraph" w:customStyle="1" w:styleId="BECB3646118D4059AEB870DB67A172D2">
    <w:name w:val="BECB3646118D4059AEB870DB67A172D2"/>
    <w:pPr>
      <w:spacing w:line="278" w:lineRule="auto"/>
    </w:pPr>
    <w:rPr>
      <w:kern w:val="2"/>
      <w:sz w:val="24"/>
      <w:szCs w:val="24"/>
      <w14:ligatures w14:val="standardContextual"/>
    </w:rPr>
  </w:style>
  <w:style w:type="paragraph" w:customStyle="1" w:styleId="EC059ABD2FAA46A882C2A7126DBF4B77">
    <w:name w:val="EC059ABD2FAA46A882C2A7126DBF4B77"/>
    <w:pPr>
      <w:spacing w:line="278" w:lineRule="auto"/>
    </w:pPr>
    <w:rPr>
      <w:kern w:val="2"/>
      <w:sz w:val="24"/>
      <w:szCs w:val="24"/>
      <w14:ligatures w14:val="standardContextual"/>
    </w:rPr>
  </w:style>
  <w:style w:type="paragraph" w:customStyle="1" w:styleId="AC8C5841A26540779DB501639200DF5E">
    <w:name w:val="AC8C5841A26540779DB501639200DF5E"/>
    <w:pPr>
      <w:spacing w:line="278" w:lineRule="auto"/>
    </w:pPr>
    <w:rPr>
      <w:kern w:val="2"/>
      <w:sz w:val="24"/>
      <w:szCs w:val="24"/>
      <w14:ligatures w14:val="standardContextual"/>
    </w:rPr>
  </w:style>
  <w:style w:type="paragraph" w:customStyle="1" w:styleId="0C70E9B650B34910B136EC2A26E94779">
    <w:name w:val="0C70E9B650B34910B136EC2A26E94779"/>
    <w:pPr>
      <w:spacing w:line="278" w:lineRule="auto"/>
    </w:pPr>
    <w:rPr>
      <w:kern w:val="2"/>
      <w:sz w:val="24"/>
      <w:szCs w:val="24"/>
      <w14:ligatures w14:val="standardContextual"/>
    </w:rPr>
  </w:style>
  <w:style w:type="paragraph" w:customStyle="1" w:styleId="FEC59C5C2E204FE78E27C3D5F5454A4B">
    <w:name w:val="FEC59C5C2E204FE78E27C3D5F5454A4B"/>
    <w:rsid w:val="00C237B8"/>
    <w:pPr>
      <w:spacing w:line="278" w:lineRule="auto"/>
    </w:pPr>
    <w:rPr>
      <w:kern w:val="2"/>
      <w:sz w:val="24"/>
      <w:szCs w:val="24"/>
      <w14:ligatures w14:val="standardContextual"/>
    </w:rPr>
  </w:style>
  <w:style w:type="paragraph" w:customStyle="1" w:styleId="1E310D4356844A03BA515BB82839579B">
    <w:name w:val="1E310D4356844A03BA515BB82839579B"/>
    <w:rsid w:val="00C237B8"/>
    <w:pPr>
      <w:spacing w:line="278" w:lineRule="auto"/>
    </w:pPr>
    <w:rPr>
      <w:kern w:val="2"/>
      <w:sz w:val="24"/>
      <w:szCs w:val="24"/>
      <w14:ligatures w14:val="standardContextual"/>
    </w:rPr>
  </w:style>
  <w:style w:type="paragraph" w:customStyle="1" w:styleId="EC7D74F3C1904AE4801E5B76FFAC7F6D">
    <w:name w:val="EC7D74F3C1904AE4801E5B76FFAC7F6D"/>
    <w:rsid w:val="00C237B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71C2F0AB2AE845B177ADE374D59525" ma:contentTypeVersion="18" ma:contentTypeDescription="Create a new document." ma:contentTypeScope="" ma:versionID="5fe592f4cf8ce73471baef426f1c2b25">
  <xsd:schema xmlns:xsd="http://www.w3.org/2001/XMLSchema" xmlns:xs="http://www.w3.org/2001/XMLSchema" xmlns:p="http://schemas.microsoft.com/office/2006/metadata/properties" xmlns:ns2="f5c25c5e-ec0a-48cb-aea4-2e2e9ab5e6c6" xmlns:ns3="a42b67ba-33f2-42af-89d8-275271a8a45f" targetNamespace="http://schemas.microsoft.com/office/2006/metadata/properties" ma:root="true" ma:fieldsID="2b9ade5f59df0989b465ab23e39e012d" ns2:_="" ns3:_="">
    <xsd:import namespace="f5c25c5e-ec0a-48cb-aea4-2e2e9ab5e6c6"/>
    <xsd:import namespace="a42b67ba-33f2-42af-89d8-275271a8a45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c626b441d8147daaa2eec36abd3832a" minOccurs="0"/>
                <xsd:element ref="ns2:ebb0c01c4c594b31bbe6856881c7ea20" minOccurs="0"/>
                <xsd:element ref="ns2:g360d42bda814af0bf0a28fb45672676"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c25c5e-ec0a-48cb-aea4-2e2e9ab5e6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c626b441d8147daaa2eec36abd3832a" ma:index="15" ma:taxonomy="true" ma:internalName="mc626b441d8147daaa2eec36abd3832a" ma:taxonomyFieldName="Document_x0020_Type" ma:displayName="Document Type" ma:default="" ma:fieldId="{6c626b44-1d81-47da-aa2e-ec36abd3832a}" ma:sspId="adc2c574-b075-4fb7-b273-e8ecf25fef5b" ma:termSetId="86b5f474-d242-4a4b-afab-87a161e90e89" ma:anchorId="00000000-0000-0000-0000-000000000000" ma:open="false" ma:isKeyword="false">
      <xsd:complexType>
        <xsd:sequence>
          <xsd:element ref="pc:Terms" minOccurs="0" maxOccurs="1"/>
        </xsd:sequence>
      </xsd:complexType>
    </xsd:element>
    <xsd:element name="ebb0c01c4c594b31bbe6856881c7ea20" ma:index="17" ma:taxonomy="true" ma:internalName="ebb0c01c4c594b31bbe6856881c7ea20" ma:taxonomyFieldName="Function" ma:displayName="Function" ma:default="2;#Governance|67a8896e-20b4-46e3-8ebd-8462c1f21691" ma:fieldId="{ebb0c01c-4c59-4b31-bbe6-856881c7ea20}" ma:sspId="adc2c574-b075-4fb7-b273-e8ecf25fef5b" ma:termSetId="886b0408-3c66-48c5-a284-aadc54c04aca" ma:anchorId="00000000-0000-0000-0000-000000000000" ma:open="false" ma:isKeyword="false">
      <xsd:complexType>
        <xsd:sequence>
          <xsd:element ref="pc:Terms" minOccurs="0" maxOccurs="1"/>
        </xsd:sequence>
      </xsd:complexType>
    </xsd:element>
    <xsd:element name="g360d42bda814af0bf0a28fb45672676" ma:index="19" ma:taxonomy="true" ma:internalName="g360d42bda814af0bf0a28fb45672676" ma:taxonomyFieldName="Document_x0020_Meta_x0020_Data" ma:displayName="Document Meta Data" ma:default="" ma:fieldId="{0360d42b-da81-4af0-bf0a-28fb45672676}" ma:sspId="adc2c574-b075-4fb7-b273-e8ecf25fef5b" ma:termSetId="8edcb8b4-90c4-47f4-8ff7-552d511cbd3d" ma:anchorId="00000000-0000-0000-0000-000000000000" ma:open="false" ma:isKeyword="false">
      <xsd:complexType>
        <xsd:sequence>
          <xsd:element ref="pc:Terms" minOccurs="0" maxOccurs="1"/>
        </xsd:sequence>
      </xsd:complex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dc2c574-b075-4fb7-b273-e8ecf25fef5b"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2b67ba-33f2-42af-89d8-275271a8a45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a42b67ba-33f2-42af-89d8-275271a8a45f">
      <UserInfo>
        <DisplayName>Hugh Simpson</DisplayName>
        <AccountId>36</AccountId>
        <AccountType/>
      </UserInfo>
      <UserInfo>
        <DisplayName>Alice Pun</DisplayName>
        <AccountId>20</AccountId>
        <AccountType/>
      </UserInfo>
      <UserInfo>
        <DisplayName>Marc Stoner</DisplayName>
        <AccountId>34</AccountId>
        <AccountType/>
      </UserInfo>
      <UserInfo>
        <DisplayName>Kristen Hewett</DisplayName>
        <AccountId>13</AccountId>
        <AccountType/>
      </UserInfo>
      <UserInfo>
        <DisplayName>Beatrice Aroyewun</DisplayName>
        <AccountId>99</AccountId>
        <AccountType/>
      </UserInfo>
      <UserInfo>
        <DisplayName>Claudette Woodburn</DisplayName>
        <AccountId>19</AccountId>
        <AccountType/>
      </UserInfo>
    </SharedWithUsers>
    <lcf76f155ced4ddcb4097134ff3c332f xmlns="f5c25c5e-ec0a-48cb-aea4-2e2e9ab5e6c6">
      <Terms xmlns="http://schemas.microsoft.com/office/infopath/2007/PartnerControls"/>
    </lcf76f155ced4ddcb4097134ff3c332f>
    <g360d42bda814af0bf0a28fb45672676 xmlns="f5c25c5e-ec0a-48cb-aea4-2e2e9ab5e6c6">
      <Terms xmlns="http://schemas.microsoft.com/office/infopath/2007/PartnerControls">
        <TermInfo xmlns="http://schemas.microsoft.com/office/infopath/2007/PartnerControls">
          <TermName xmlns="http://schemas.microsoft.com/office/infopath/2007/PartnerControls">Board Paper</TermName>
          <TermId xmlns="http://schemas.microsoft.com/office/infopath/2007/PartnerControls">94b93e94-6d2b-4589-aabb-1dc9166930e2</TermId>
        </TermInfo>
      </Terms>
    </g360d42bda814af0bf0a28fb45672676>
    <mc626b441d8147daaa2eec36abd3832a xmlns="f5c25c5e-ec0a-48cb-aea4-2e2e9ab5e6c6">
      <Terms xmlns="http://schemas.microsoft.com/office/infopath/2007/PartnerControls">
        <TermInfo xmlns="http://schemas.microsoft.com/office/infopath/2007/PartnerControls">
          <TermName xmlns="http://schemas.microsoft.com/office/infopath/2007/PartnerControls">Formal documents</TermName>
          <TermId xmlns="http://schemas.microsoft.com/office/infopath/2007/PartnerControls">fcf33ea8-7087-463e-b380-015958cb879a</TermId>
        </TermInfo>
      </Terms>
    </mc626b441d8147daaa2eec36abd3832a>
    <ebb0c01c4c594b31bbe6856881c7ea20 xmlns="f5c25c5e-ec0a-48cb-aea4-2e2e9ab5e6c6">
      <Terms xmlns="http://schemas.microsoft.com/office/infopath/2007/PartnerControls">
        <TermInfo xmlns="http://schemas.microsoft.com/office/infopath/2007/PartnerControls">
          <TermName xmlns="http://schemas.microsoft.com/office/infopath/2007/PartnerControls">Governance</TermName>
          <TermId xmlns="http://schemas.microsoft.com/office/infopath/2007/PartnerControls">67a8896e-20b4-46e3-8ebd-8462c1f21691</TermId>
        </TermInfo>
      </Terms>
    </ebb0c01c4c594b31bbe6856881c7ea20>
  </documentManagement>
</p:properties>
</file>

<file path=customXml/itemProps1.xml><?xml version="1.0" encoding="utf-8"?>
<ds:datastoreItem xmlns:ds="http://schemas.openxmlformats.org/officeDocument/2006/customXml" ds:itemID="{4CC8E247-E38B-47CE-B107-185B64026EFA}">
  <ds:schemaRefs>
    <ds:schemaRef ds:uri="http://schemas.openxmlformats.org/officeDocument/2006/bibliography"/>
  </ds:schemaRefs>
</ds:datastoreItem>
</file>

<file path=customXml/itemProps2.xml><?xml version="1.0" encoding="utf-8"?>
<ds:datastoreItem xmlns:ds="http://schemas.openxmlformats.org/officeDocument/2006/customXml" ds:itemID="{792497DB-F81B-46F1-BEFA-71D11F0C6181}">
  <ds:schemaRefs>
    <ds:schemaRef ds:uri="http://schemas.microsoft.com/sharepoint/v3/contenttype/forms"/>
  </ds:schemaRefs>
</ds:datastoreItem>
</file>

<file path=customXml/itemProps3.xml><?xml version="1.0" encoding="utf-8"?>
<ds:datastoreItem xmlns:ds="http://schemas.openxmlformats.org/officeDocument/2006/customXml" ds:itemID="{E5D881D6-43B8-4817-B613-B2E916AEAE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c25c5e-ec0a-48cb-aea4-2e2e9ab5e6c6"/>
    <ds:schemaRef ds:uri="a42b67ba-33f2-42af-89d8-275271a8a4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F0DBB1-8AE8-442A-ACD4-6AFE7CD2B720}">
  <ds:schemaRefs>
    <ds:schemaRef ds:uri="http://schemas.microsoft.com/office/2006/metadata/properties"/>
    <ds:schemaRef ds:uri="http://schemas.microsoft.com/office/infopath/2007/PartnerControls"/>
    <ds:schemaRef ds:uri="a42b67ba-33f2-42af-89d8-275271a8a45f"/>
    <ds:schemaRef ds:uri="f5c25c5e-ec0a-48cb-aea4-2e2e9ab5e6c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1752</Words>
  <Characters>9306</Characters>
  <Application>Microsoft Office Word</Application>
  <DocSecurity>0</DocSecurity>
  <Lines>193</Lines>
  <Paragraphs>69</Paragraphs>
  <ScaleCrop>false</ScaleCrop>
  <Company/>
  <LinksUpToDate>false</LinksUpToDate>
  <CharactersWithSpaces>10989</CharactersWithSpaces>
  <SharedDoc>false</SharedDoc>
  <HLinks>
    <vt:vector size="18" baseType="variant">
      <vt:variant>
        <vt:i4>6291479</vt:i4>
      </vt:variant>
      <vt:variant>
        <vt:i4>3</vt:i4>
      </vt:variant>
      <vt:variant>
        <vt:i4>0</vt:i4>
      </vt:variant>
      <vt:variant>
        <vt:i4>5</vt:i4>
      </vt:variant>
      <vt:variant>
        <vt:lpwstr>mailto:Hughs@arb.org.uk</vt:lpwstr>
      </vt:variant>
      <vt:variant>
        <vt:lpwstr/>
      </vt:variant>
      <vt:variant>
        <vt:i4>3539026</vt:i4>
      </vt:variant>
      <vt:variant>
        <vt:i4>0</vt:i4>
      </vt:variant>
      <vt:variant>
        <vt:i4>0</vt:i4>
      </vt:variant>
      <vt:variant>
        <vt:i4>5</vt:i4>
      </vt:variant>
      <vt:variant>
        <vt:lpwstr>mailto:Charlotteg@arb.org.uk</vt:lpwstr>
      </vt:variant>
      <vt:variant>
        <vt:lpwstr/>
      </vt:variant>
      <vt:variant>
        <vt:i4>3539026</vt:i4>
      </vt:variant>
      <vt:variant>
        <vt:i4>0</vt:i4>
      </vt:variant>
      <vt:variant>
        <vt:i4>0</vt:i4>
      </vt:variant>
      <vt:variant>
        <vt:i4>5</vt:i4>
      </vt:variant>
      <vt:variant>
        <vt:lpwstr>mailto:charlotteg@arb.org.uk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Monitoring Cover Paper</dc:title>
  <dc:subject/>
  <dc:creator>Finn Tobin</dc:creator>
  <cp:keywords/>
  <dc:description/>
  <cp:lastModifiedBy>Nina Martin</cp:lastModifiedBy>
  <cp:revision>2</cp:revision>
  <dcterms:created xsi:type="dcterms:W3CDTF">2026-10-09T14:48:00Z</dcterms:created>
  <dcterms:modified xsi:type="dcterms:W3CDTF">2026-10-09T14:48:00Z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0x0101009371C2F0AB2AE845B177ADE374D59525</vt:lpwstr>
  </property>
  <property fmtid="{D5CDD505-2E9C-101B-9397-08002B2CF9AE}" pid="3" name="Status">
    <vt:lpwstr/>
  </property>
  <property fmtid="{D5CDD505-2E9C-101B-9397-08002B2CF9AE}" pid="4" name="ofedf6550fc947a99db6a4bdf7ac980d">
    <vt:lpwstr>Administration|ac121888-73ab-4733-8445-853e13dab84c</vt:lpwstr>
  </property>
  <property fmtid="{D5CDD505-2E9C-101B-9397-08002B2CF9AE}" pid="5" name="Order">
    <vt:r8>6800</vt:r8>
  </property>
  <property fmtid="{D5CDD505-2E9C-101B-9397-08002B2CF9AE}" pid="6" name="lb8171ecc9384286b4656702f15a9ef9">
    <vt:lpwstr>Governance|67a8896e-20b4-46e3-8ebd-8462c1f21691</vt:lpwstr>
  </property>
  <property fmtid="{D5CDD505-2E9C-101B-9397-08002B2CF9AE}" pid="7" name="xd_Signature">
    <vt:bool>false</vt:bool>
  </property>
  <property fmtid="{D5CDD505-2E9C-101B-9397-08002B2CF9AE}" pid="8" name="xd_ProgID">
    <vt:lpwstr/>
  </property>
  <property fmtid="{D5CDD505-2E9C-101B-9397-08002B2CF9AE}" pid="9" name="f16bf630c0784f19b008db82fb42ed14">
    <vt:lpwstr>In Progress|43db64ad-f989-4c20-91ee-14186b1b9255</vt:lpwstr>
  </property>
  <property fmtid="{D5CDD505-2E9C-101B-9397-08002B2CF9AE}" pid="10" name="ComplianceAssetId">
    <vt:lpwstr/>
  </property>
  <property fmtid="{D5CDD505-2E9C-101B-9397-08002B2CF9AE}" pid="11" name="TemplateUrl">
    <vt:lpwstr/>
  </property>
  <property fmtid="{D5CDD505-2E9C-101B-9397-08002B2CF9AE}" pid="12" name="m8ebe82e8c2f4272bc36aa548a8eee26">
    <vt:lpwstr>Board|55b3e701-d934-455d-9532-8311a4a5549b</vt:lpwstr>
  </property>
  <property fmtid="{D5CDD505-2E9C-101B-9397-08002B2CF9AE}" pid="13" name="_ExtendedDescription">
    <vt:lpwstr/>
  </property>
  <property fmtid="{D5CDD505-2E9C-101B-9397-08002B2CF9AE}" pid="14" name="TriggerFlowInfo">
    <vt:lpwstr/>
  </property>
  <property fmtid="{D5CDD505-2E9C-101B-9397-08002B2CF9AE}" pid="15" name="Function">
    <vt:lpwstr>2;#Governance|67a8896e-20b4-46e3-8ebd-8462c1f21691</vt:lpwstr>
  </property>
  <property fmtid="{D5CDD505-2E9C-101B-9397-08002B2CF9AE}" pid="16" name="Document Meta Data">
    <vt:lpwstr>4;#Board Paper|94b93e94-6d2b-4589-aabb-1dc9166930e2</vt:lpwstr>
  </property>
  <property fmtid="{D5CDD505-2E9C-101B-9397-08002B2CF9AE}" pid="17" name="Document Type">
    <vt:lpwstr>15;#Formal documents|fcf33ea8-7087-463e-b380-015958cb879a</vt:lpwstr>
  </property>
  <property fmtid="{D5CDD505-2E9C-101B-9397-08002B2CF9AE}" pid="18" name="mc626b441d8147daaa2eec36abd3832a">
    <vt:lpwstr>Formal documents|fcf33ea8-7087-463e-b380-015958cb879a</vt:lpwstr>
  </property>
  <property fmtid="{D5CDD505-2E9C-101B-9397-08002B2CF9AE}" pid="19" name="ebb0c01c4c594b31bbe6856881c7ea20">
    <vt:lpwstr>Governance|67a8896e-20b4-46e3-8ebd-8462c1f21691</vt:lpwstr>
  </property>
  <property fmtid="{D5CDD505-2E9C-101B-9397-08002B2CF9AE}" pid="20" name="g360d42bda814af0bf0a28fb45672676">
    <vt:lpwstr>Board Paper|94b93e94-6d2b-4589-aabb-1dc9166930e2</vt:lpwstr>
  </property>
  <property fmtid="{D5CDD505-2E9C-101B-9397-08002B2CF9AE}" pid="21" name="MediaServiceImageTags">
    <vt:lpwstr/>
  </property>
  <property fmtid="{D5CDD505-2E9C-101B-9397-08002B2CF9AE}" pid="22" name="a61c72bcec4f4e91a795662ce8c11737">
    <vt:lpwstr>Governance|67a8896e-20b4-46e3-8ebd-8462c1f21691</vt:lpwstr>
  </property>
  <property fmtid="{D5CDD505-2E9C-101B-9397-08002B2CF9AE}" pid="23" name="Document_x0020_Type">
    <vt:lpwstr>15;#Formal documents|fcf33ea8-7087-463e-b380-015958cb879a</vt:lpwstr>
  </property>
  <property fmtid="{D5CDD505-2E9C-101B-9397-08002B2CF9AE}" pid="24" name="Document_x0020_Meta_x0020_Data">
    <vt:lpwstr>4;#Board Paper|94b93e94-6d2b-4589-aabb-1dc9166930e2</vt:lpwstr>
  </property>
  <property fmtid="{D5CDD505-2E9C-101B-9397-08002B2CF9AE}" pid="25" name="l62131fa53154cb4bbb87654e2508235">
    <vt:lpwstr>Formal documents|fcf33ea8-7087-463e-b380-015958cb879a</vt:lpwstr>
  </property>
  <property fmtid="{D5CDD505-2E9C-101B-9397-08002B2CF9AE}" pid="26" name="l26adfa2a16342e48c76277965dbaedd">
    <vt:lpwstr>Board Paper|94b93e94-6d2b-4589-aabb-1dc9166930e2</vt:lpwstr>
  </property>
</Properties>
</file>