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7988A" w14:textId="77777777" w:rsidR="009606B6" w:rsidRDefault="009606B6" w:rsidP="009606B6">
      <w:pPr>
        <w:rPr>
          <w:b/>
          <w:sz w:val="24"/>
          <w:szCs w:val="24"/>
        </w:rPr>
      </w:pPr>
    </w:p>
    <w:p w14:paraId="3403D21B" w14:textId="77777777" w:rsidR="009606B6" w:rsidRDefault="009606B6" w:rsidP="009606B6">
      <w:pPr>
        <w:rPr>
          <w:b/>
          <w:sz w:val="24"/>
          <w:szCs w:val="24"/>
        </w:rPr>
      </w:pPr>
    </w:p>
    <w:p w14:paraId="7B44E55E" w14:textId="67A614E9" w:rsidR="00C615BC" w:rsidRDefault="00C615BC">
      <w:pPr>
        <w:rPr>
          <w:b/>
          <w:sz w:val="24"/>
          <w:szCs w:val="24"/>
        </w:rPr>
      </w:pPr>
    </w:p>
    <w:p w14:paraId="7FD4AB05" w14:textId="77777777" w:rsidR="00C615BC" w:rsidRDefault="00C615BC">
      <w:pPr>
        <w:rPr>
          <w:b/>
          <w:sz w:val="24"/>
          <w:szCs w:val="24"/>
        </w:rPr>
      </w:pPr>
    </w:p>
    <w:p w14:paraId="0A1F2D82" w14:textId="67AF273C" w:rsidR="00AB2D71" w:rsidRPr="00533310" w:rsidRDefault="00C615BC" w:rsidP="00451824">
      <w:pPr>
        <w:rPr>
          <w:bCs/>
          <w:sz w:val="32"/>
          <w:szCs w:val="32"/>
        </w:rPr>
      </w:pPr>
      <w:r w:rsidRPr="00533310">
        <w:rPr>
          <w:bCs/>
          <w:sz w:val="32"/>
          <w:szCs w:val="32"/>
        </w:rPr>
        <w:t xml:space="preserve">Appointment </w:t>
      </w:r>
      <w:r w:rsidR="00AB2D71" w:rsidRPr="00533310">
        <w:rPr>
          <w:bCs/>
          <w:sz w:val="32"/>
          <w:szCs w:val="32"/>
        </w:rPr>
        <w:t>of</w:t>
      </w:r>
      <w:r w:rsidR="00F87F6C" w:rsidRPr="00533310">
        <w:rPr>
          <w:bCs/>
          <w:sz w:val="32"/>
          <w:szCs w:val="32"/>
        </w:rPr>
        <w:t>:</w:t>
      </w:r>
    </w:p>
    <w:p w14:paraId="70B9BE0F" w14:textId="57A107D3" w:rsidR="00C615BC" w:rsidRPr="00804AC0" w:rsidRDefault="00E36F8F" w:rsidP="00451824">
      <w:pPr>
        <w:rPr>
          <w:b/>
          <w:sz w:val="32"/>
          <w:szCs w:val="32"/>
        </w:rPr>
      </w:pPr>
      <w:r w:rsidRPr="00804AC0">
        <w:rPr>
          <w:b/>
          <w:sz w:val="32"/>
          <w:szCs w:val="32"/>
        </w:rPr>
        <w:t>Investigation Panel Member</w:t>
      </w:r>
      <w:r w:rsidR="00987691" w:rsidRPr="00804AC0">
        <w:rPr>
          <w:b/>
          <w:sz w:val="32"/>
          <w:szCs w:val="32"/>
        </w:rPr>
        <w:t xml:space="preserve"> (Lay</w:t>
      </w:r>
      <w:r w:rsidR="00804AC0" w:rsidRPr="00804AC0">
        <w:rPr>
          <w:b/>
          <w:sz w:val="32"/>
          <w:szCs w:val="32"/>
        </w:rPr>
        <w:t xml:space="preserve"> and Architect</w:t>
      </w:r>
      <w:r w:rsidR="00987691" w:rsidRPr="00804AC0">
        <w:rPr>
          <w:b/>
          <w:sz w:val="32"/>
          <w:szCs w:val="32"/>
        </w:rPr>
        <w:t>)</w:t>
      </w:r>
    </w:p>
    <w:p w14:paraId="477CFEF0" w14:textId="214D1288" w:rsidR="00804AC0" w:rsidRPr="00804AC0" w:rsidRDefault="00804AC0" w:rsidP="00451824">
      <w:pPr>
        <w:rPr>
          <w:b/>
          <w:sz w:val="32"/>
          <w:szCs w:val="32"/>
        </w:rPr>
      </w:pPr>
      <w:r w:rsidRPr="00804AC0">
        <w:rPr>
          <w:b/>
          <w:sz w:val="32"/>
          <w:szCs w:val="32"/>
        </w:rPr>
        <w:t>Professional Conduct Committee Member (Lay and Architect)</w:t>
      </w:r>
    </w:p>
    <w:p w14:paraId="64FCC842" w14:textId="33193F34" w:rsidR="00C053BB" w:rsidRPr="00533310" w:rsidRDefault="00533310" w:rsidP="00533310">
      <w:pPr>
        <w:rPr>
          <w:b/>
          <w:color w:val="FFFF00"/>
          <w:sz w:val="32"/>
          <w:szCs w:val="32"/>
        </w:rPr>
      </w:pPr>
      <w:r w:rsidRPr="00533310">
        <w:rPr>
          <w:b/>
          <w:sz w:val="32"/>
          <w:szCs w:val="32"/>
        </w:rPr>
        <w:t xml:space="preserve">Professional Conduct Committee Legally Qualified Chair </w:t>
      </w:r>
    </w:p>
    <w:p w14:paraId="15266BDF" w14:textId="77777777" w:rsidR="00C615BC" w:rsidRPr="00F87F6C" w:rsidRDefault="00C615BC">
      <w:pPr>
        <w:rPr>
          <w:b/>
          <w:sz w:val="24"/>
          <w:szCs w:val="24"/>
        </w:rPr>
      </w:pPr>
    </w:p>
    <w:p w14:paraId="7AC5B2DF" w14:textId="77777777" w:rsidR="00F87F6C" w:rsidRDefault="00F87F6C" w:rsidP="00F87F6C">
      <w:pPr>
        <w:ind w:left="1440" w:firstLine="720"/>
        <w:rPr>
          <w:b/>
          <w:sz w:val="32"/>
          <w:szCs w:val="32"/>
        </w:rPr>
      </w:pPr>
    </w:p>
    <w:p w14:paraId="05E9D725" w14:textId="77777777" w:rsidR="00F87F6C" w:rsidRDefault="00F87F6C" w:rsidP="00F87F6C">
      <w:pPr>
        <w:ind w:left="1440" w:firstLine="720"/>
        <w:rPr>
          <w:b/>
          <w:sz w:val="32"/>
          <w:szCs w:val="32"/>
        </w:rPr>
      </w:pPr>
    </w:p>
    <w:p w14:paraId="245769BA" w14:textId="0D6C118C" w:rsidR="00C615BC" w:rsidRPr="00533310" w:rsidRDefault="00F87F6C" w:rsidP="00F87F6C">
      <w:pPr>
        <w:ind w:left="1440" w:firstLine="720"/>
        <w:rPr>
          <w:b/>
          <w:sz w:val="40"/>
          <w:szCs w:val="40"/>
        </w:rPr>
      </w:pPr>
      <w:r w:rsidRPr="00533310">
        <w:rPr>
          <w:b/>
          <w:sz w:val="40"/>
          <w:szCs w:val="40"/>
        </w:rPr>
        <w:t>Information for Applicants</w:t>
      </w:r>
    </w:p>
    <w:p w14:paraId="718CD65D" w14:textId="77777777" w:rsidR="00C053BB" w:rsidRPr="00533310" w:rsidRDefault="00C053BB" w:rsidP="00F87F6C">
      <w:pPr>
        <w:ind w:left="1440" w:firstLine="720"/>
        <w:rPr>
          <w:b/>
          <w:sz w:val="40"/>
          <w:szCs w:val="40"/>
        </w:rPr>
      </w:pPr>
    </w:p>
    <w:p w14:paraId="3D050BBB" w14:textId="26DA85A7" w:rsidR="00C053BB" w:rsidRPr="00533310" w:rsidRDefault="00533310" w:rsidP="00451824">
      <w:pPr>
        <w:rPr>
          <w:b/>
          <w:sz w:val="40"/>
          <w:szCs w:val="40"/>
        </w:rPr>
      </w:pPr>
      <w:r w:rsidRPr="00533310">
        <w:rPr>
          <w:b/>
          <w:sz w:val="40"/>
          <w:szCs w:val="40"/>
        </w:rPr>
        <w:t>April 2024</w:t>
      </w:r>
    </w:p>
    <w:p w14:paraId="67992C76" w14:textId="77777777" w:rsidR="00C615BC" w:rsidRPr="00C053BB" w:rsidRDefault="00C615BC">
      <w:pPr>
        <w:rPr>
          <w:b/>
          <w:sz w:val="24"/>
          <w:szCs w:val="24"/>
        </w:rPr>
      </w:pPr>
    </w:p>
    <w:p w14:paraId="3E6862D7" w14:textId="77777777" w:rsidR="00C615BC" w:rsidRPr="00C053BB" w:rsidRDefault="00C615BC">
      <w:pPr>
        <w:rPr>
          <w:b/>
          <w:sz w:val="24"/>
          <w:szCs w:val="24"/>
        </w:rPr>
      </w:pPr>
    </w:p>
    <w:p w14:paraId="587F3EEE" w14:textId="77777777" w:rsidR="00C615BC" w:rsidRPr="00C053BB" w:rsidRDefault="00C615BC">
      <w:pPr>
        <w:rPr>
          <w:b/>
          <w:sz w:val="24"/>
          <w:szCs w:val="24"/>
        </w:rPr>
      </w:pPr>
    </w:p>
    <w:p w14:paraId="6156971B" w14:textId="77777777" w:rsidR="00C615BC" w:rsidRDefault="00C615BC">
      <w:pPr>
        <w:rPr>
          <w:b/>
          <w:sz w:val="24"/>
          <w:szCs w:val="24"/>
        </w:rPr>
      </w:pPr>
    </w:p>
    <w:p w14:paraId="759BF387" w14:textId="77777777" w:rsidR="00C615BC" w:rsidRDefault="00C615BC">
      <w:pPr>
        <w:rPr>
          <w:b/>
          <w:sz w:val="24"/>
          <w:szCs w:val="24"/>
        </w:rPr>
      </w:pPr>
    </w:p>
    <w:p w14:paraId="279BEC7C" w14:textId="77777777" w:rsidR="00C615BC" w:rsidRDefault="00C615BC">
      <w:pPr>
        <w:rPr>
          <w:b/>
          <w:sz w:val="24"/>
          <w:szCs w:val="24"/>
        </w:rPr>
      </w:pPr>
    </w:p>
    <w:p w14:paraId="6A1D5D91" w14:textId="77777777" w:rsidR="00C615BC" w:rsidRDefault="00C615BC">
      <w:pPr>
        <w:rPr>
          <w:b/>
          <w:sz w:val="24"/>
          <w:szCs w:val="24"/>
        </w:rPr>
      </w:pPr>
    </w:p>
    <w:p w14:paraId="213CCAD6" w14:textId="77777777" w:rsidR="00533310" w:rsidRDefault="00533310">
      <w:pPr>
        <w:rPr>
          <w:b/>
          <w:sz w:val="24"/>
          <w:szCs w:val="24"/>
        </w:rPr>
      </w:pPr>
    </w:p>
    <w:p w14:paraId="4C830C85" w14:textId="77777777" w:rsidR="00533310" w:rsidRDefault="00533310">
      <w:pPr>
        <w:rPr>
          <w:b/>
          <w:sz w:val="24"/>
          <w:szCs w:val="24"/>
        </w:rPr>
      </w:pPr>
    </w:p>
    <w:p w14:paraId="7D3F4184" w14:textId="13A1D03B" w:rsidR="00C615BC" w:rsidRDefault="000A6A03">
      <w:pPr>
        <w:rPr>
          <w:b/>
          <w:sz w:val="24"/>
          <w:szCs w:val="24"/>
        </w:rPr>
      </w:pPr>
      <w:r>
        <w:rPr>
          <w:b/>
          <w:sz w:val="24"/>
          <w:szCs w:val="24"/>
        </w:rPr>
        <w:lastRenderedPageBreak/>
        <w:t>Contents</w:t>
      </w:r>
    </w:p>
    <w:p w14:paraId="45A28004" w14:textId="77777777" w:rsidR="000A6A03" w:rsidRDefault="000A6A03">
      <w:pPr>
        <w:rPr>
          <w:b/>
          <w:sz w:val="24"/>
          <w:szCs w:val="24"/>
        </w:rPr>
      </w:pPr>
    </w:p>
    <w:p w14:paraId="74B4648A" w14:textId="40517045" w:rsidR="00881D5C" w:rsidRDefault="000370D0" w:rsidP="008D7A8C">
      <w:pPr>
        <w:pStyle w:val="ListParagraph"/>
        <w:numPr>
          <w:ilvl w:val="0"/>
          <w:numId w:val="3"/>
        </w:numPr>
        <w:rPr>
          <w:sz w:val="24"/>
          <w:szCs w:val="24"/>
          <w:lang w:eastAsia="en-GB"/>
        </w:rPr>
      </w:pPr>
      <w:r w:rsidRPr="00FD2F56">
        <w:rPr>
          <w:sz w:val="24"/>
          <w:szCs w:val="24"/>
          <w:lang w:eastAsia="en-GB"/>
        </w:rPr>
        <w:t>W</w:t>
      </w:r>
      <w:r w:rsidR="00881D5C" w:rsidRPr="00FD2F56">
        <w:rPr>
          <w:sz w:val="24"/>
          <w:szCs w:val="24"/>
          <w:lang w:eastAsia="en-GB"/>
        </w:rPr>
        <w:t>hat is the Architects Registration Board (ARB)?</w:t>
      </w:r>
    </w:p>
    <w:p w14:paraId="369C5CFD" w14:textId="77777777" w:rsidR="000A6A03" w:rsidRPr="00FD2F56" w:rsidRDefault="000A6A03" w:rsidP="000A6A03">
      <w:pPr>
        <w:pStyle w:val="ListParagraph"/>
        <w:rPr>
          <w:sz w:val="24"/>
          <w:szCs w:val="24"/>
          <w:lang w:eastAsia="en-GB"/>
        </w:rPr>
      </w:pPr>
    </w:p>
    <w:p w14:paraId="7A8EBD27" w14:textId="1FD37FB0" w:rsidR="000370D0" w:rsidRDefault="00881D5C" w:rsidP="008D7A8C">
      <w:pPr>
        <w:pStyle w:val="ListParagraph"/>
        <w:numPr>
          <w:ilvl w:val="0"/>
          <w:numId w:val="3"/>
        </w:numPr>
        <w:rPr>
          <w:sz w:val="24"/>
          <w:szCs w:val="24"/>
          <w:lang w:eastAsia="en-GB"/>
        </w:rPr>
      </w:pPr>
      <w:r w:rsidRPr="00FD2F56">
        <w:rPr>
          <w:sz w:val="24"/>
          <w:szCs w:val="24"/>
          <w:lang w:eastAsia="en-GB"/>
        </w:rPr>
        <w:t>W</w:t>
      </w:r>
      <w:r w:rsidR="000370D0" w:rsidRPr="00FD2F56">
        <w:rPr>
          <w:sz w:val="24"/>
          <w:szCs w:val="24"/>
          <w:lang w:eastAsia="en-GB"/>
        </w:rPr>
        <w:t xml:space="preserve">hat </w:t>
      </w:r>
      <w:r w:rsidR="00941E71">
        <w:rPr>
          <w:sz w:val="24"/>
          <w:szCs w:val="24"/>
          <w:lang w:eastAsia="en-GB"/>
        </w:rPr>
        <w:t xml:space="preserve">are the roles of the </w:t>
      </w:r>
      <w:r w:rsidR="00B80B48">
        <w:rPr>
          <w:sz w:val="24"/>
          <w:szCs w:val="24"/>
          <w:lang w:eastAsia="en-GB"/>
        </w:rPr>
        <w:t xml:space="preserve">Investigation Panel </w:t>
      </w:r>
      <w:r w:rsidR="00D60FAB">
        <w:rPr>
          <w:sz w:val="24"/>
          <w:szCs w:val="24"/>
          <w:lang w:eastAsia="en-GB"/>
        </w:rPr>
        <w:t xml:space="preserve">(IP) </w:t>
      </w:r>
      <w:r w:rsidR="00B80B48">
        <w:rPr>
          <w:sz w:val="24"/>
          <w:szCs w:val="24"/>
          <w:lang w:eastAsia="en-GB"/>
        </w:rPr>
        <w:t>and Professional Conduct Committee</w:t>
      </w:r>
      <w:r w:rsidR="00D60FAB">
        <w:rPr>
          <w:sz w:val="24"/>
          <w:szCs w:val="24"/>
          <w:lang w:eastAsia="en-GB"/>
        </w:rPr>
        <w:t xml:space="preserve"> (PCC)</w:t>
      </w:r>
      <w:r w:rsidR="00941E71">
        <w:rPr>
          <w:sz w:val="24"/>
          <w:szCs w:val="24"/>
          <w:lang w:eastAsia="en-GB"/>
        </w:rPr>
        <w:t>?</w:t>
      </w:r>
      <w:r w:rsidR="00B80B48">
        <w:rPr>
          <w:sz w:val="24"/>
          <w:szCs w:val="24"/>
          <w:lang w:eastAsia="en-GB"/>
        </w:rPr>
        <w:t xml:space="preserve"> </w:t>
      </w:r>
    </w:p>
    <w:p w14:paraId="6B2CC15D" w14:textId="77777777" w:rsidR="000A6A03" w:rsidRPr="000A6A03" w:rsidRDefault="000A6A03" w:rsidP="000A6A03">
      <w:pPr>
        <w:pStyle w:val="ListParagraph"/>
        <w:rPr>
          <w:sz w:val="24"/>
          <w:szCs w:val="24"/>
          <w:lang w:eastAsia="en-GB"/>
        </w:rPr>
      </w:pPr>
    </w:p>
    <w:p w14:paraId="0B34F4B9" w14:textId="138F679B" w:rsidR="008339F3" w:rsidRDefault="00E30348" w:rsidP="008D7A8C">
      <w:pPr>
        <w:pStyle w:val="ListParagraph"/>
        <w:numPr>
          <w:ilvl w:val="0"/>
          <w:numId w:val="3"/>
        </w:numPr>
        <w:rPr>
          <w:sz w:val="24"/>
          <w:szCs w:val="24"/>
          <w:lang w:eastAsia="en-GB"/>
        </w:rPr>
      </w:pPr>
      <w:r>
        <w:rPr>
          <w:sz w:val="24"/>
          <w:szCs w:val="24"/>
          <w:lang w:eastAsia="en-GB"/>
        </w:rPr>
        <w:t>What are the role</w:t>
      </w:r>
      <w:r w:rsidR="000C56CB">
        <w:rPr>
          <w:sz w:val="24"/>
          <w:szCs w:val="24"/>
          <w:lang w:eastAsia="en-GB"/>
        </w:rPr>
        <w:t xml:space="preserve">s within </w:t>
      </w:r>
      <w:r w:rsidR="00D60FAB">
        <w:rPr>
          <w:sz w:val="24"/>
          <w:szCs w:val="24"/>
          <w:lang w:eastAsia="en-GB"/>
        </w:rPr>
        <w:t>each of these areas</w:t>
      </w:r>
      <w:r w:rsidR="008339F3" w:rsidRPr="00FD2F56">
        <w:rPr>
          <w:sz w:val="24"/>
          <w:szCs w:val="24"/>
          <w:lang w:eastAsia="en-GB"/>
        </w:rPr>
        <w:t>?</w:t>
      </w:r>
    </w:p>
    <w:p w14:paraId="47FEFCDA" w14:textId="77777777" w:rsidR="000A6A03" w:rsidRPr="000A6A03" w:rsidRDefault="000A6A03" w:rsidP="000A6A03">
      <w:pPr>
        <w:pStyle w:val="ListParagraph"/>
        <w:rPr>
          <w:sz w:val="24"/>
          <w:szCs w:val="24"/>
          <w:lang w:eastAsia="en-GB"/>
        </w:rPr>
      </w:pPr>
    </w:p>
    <w:p w14:paraId="4896FF5D" w14:textId="70E023ED" w:rsidR="00881D5C" w:rsidRDefault="00881D5C" w:rsidP="008D7A8C">
      <w:pPr>
        <w:pStyle w:val="ListParagraph"/>
        <w:numPr>
          <w:ilvl w:val="0"/>
          <w:numId w:val="3"/>
        </w:numPr>
        <w:rPr>
          <w:sz w:val="24"/>
          <w:szCs w:val="24"/>
          <w:lang w:eastAsia="en-GB"/>
        </w:rPr>
      </w:pPr>
      <w:r w:rsidRPr="00FD2F56">
        <w:rPr>
          <w:sz w:val="24"/>
          <w:szCs w:val="24"/>
          <w:lang w:eastAsia="en-GB"/>
        </w:rPr>
        <w:t>Why should I apply for these roles?</w:t>
      </w:r>
    </w:p>
    <w:p w14:paraId="15308B6B" w14:textId="77777777" w:rsidR="000A6A03" w:rsidRPr="000A6A03" w:rsidRDefault="000A6A03" w:rsidP="000A6A03">
      <w:pPr>
        <w:pStyle w:val="ListParagraph"/>
        <w:rPr>
          <w:sz w:val="24"/>
          <w:szCs w:val="24"/>
          <w:lang w:eastAsia="en-GB"/>
        </w:rPr>
      </w:pPr>
    </w:p>
    <w:p w14:paraId="0DAAFAFF" w14:textId="52AD87F1" w:rsidR="00881D5C" w:rsidRDefault="00881D5C" w:rsidP="008D7A8C">
      <w:pPr>
        <w:pStyle w:val="ListParagraph"/>
        <w:numPr>
          <w:ilvl w:val="0"/>
          <w:numId w:val="3"/>
        </w:numPr>
        <w:rPr>
          <w:sz w:val="24"/>
          <w:szCs w:val="24"/>
          <w:lang w:eastAsia="en-GB"/>
        </w:rPr>
      </w:pPr>
      <w:r w:rsidRPr="00FD2F56">
        <w:rPr>
          <w:sz w:val="24"/>
          <w:szCs w:val="24"/>
          <w:lang w:eastAsia="en-GB"/>
        </w:rPr>
        <w:t>What skill</w:t>
      </w:r>
      <w:r w:rsidR="00AA735E" w:rsidRPr="00FD2F56">
        <w:rPr>
          <w:sz w:val="24"/>
          <w:szCs w:val="24"/>
          <w:lang w:eastAsia="en-GB"/>
        </w:rPr>
        <w:t>s</w:t>
      </w:r>
      <w:r w:rsidRPr="00FD2F56">
        <w:rPr>
          <w:sz w:val="24"/>
          <w:szCs w:val="24"/>
          <w:lang w:eastAsia="en-GB"/>
        </w:rPr>
        <w:t xml:space="preserve"> and experience are you looking for?</w:t>
      </w:r>
    </w:p>
    <w:p w14:paraId="73F7A483" w14:textId="77777777" w:rsidR="000A6A03" w:rsidRPr="000A6A03" w:rsidRDefault="000A6A03" w:rsidP="000A6A03">
      <w:pPr>
        <w:pStyle w:val="ListParagraph"/>
        <w:rPr>
          <w:sz w:val="24"/>
          <w:szCs w:val="24"/>
          <w:lang w:eastAsia="en-GB"/>
        </w:rPr>
      </w:pPr>
    </w:p>
    <w:p w14:paraId="42FACFF4" w14:textId="624D6F61" w:rsidR="00881D5C" w:rsidRDefault="00881D5C" w:rsidP="008D7A8C">
      <w:pPr>
        <w:pStyle w:val="ListParagraph"/>
        <w:numPr>
          <w:ilvl w:val="0"/>
          <w:numId w:val="3"/>
        </w:numPr>
        <w:rPr>
          <w:sz w:val="24"/>
          <w:szCs w:val="24"/>
          <w:lang w:eastAsia="en-GB"/>
        </w:rPr>
      </w:pPr>
      <w:r w:rsidRPr="00FD2F56">
        <w:rPr>
          <w:sz w:val="24"/>
          <w:szCs w:val="24"/>
          <w:lang w:eastAsia="en-GB"/>
        </w:rPr>
        <w:t>Are there any criteria for the appointments?</w:t>
      </w:r>
    </w:p>
    <w:p w14:paraId="4E495FA2" w14:textId="77777777" w:rsidR="000A6A03" w:rsidRPr="000A6A03" w:rsidRDefault="000A6A03" w:rsidP="000A6A03">
      <w:pPr>
        <w:pStyle w:val="ListParagraph"/>
        <w:rPr>
          <w:sz w:val="24"/>
          <w:szCs w:val="24"/>
          <w:lang w:eastAsia="en-GB"/>
        </w:rPr>
      </w:pPr>
    </w:p>
    <w:p w14:paraId="085329DA" w14:textId="2C9AA687" w:rsidR="00AA735E" w:rsidRDefault="00AA735E" w:rsidP="008D7A8C">
      <w:pPr>
        <w:pStyle w:val="ListParagraph"/>
        <w:numPr>
          <w:ilvl w:val="0"/>
          <w:numId w:val="3"/>
        </w:numPr>
        <w:rPr>
          <w:sz w:val="24"/>
          <w:szCs w:val="24"/>
          <w:lang w:eastAsia="en-GB"/>
        </w:rPr>
      </w:pPr>
      <w:r w:rsidRPr="00FD2F56">
        <w:rPr>
          <w:sz w:val="24"/>
          <w:szCs w:val="24"/>
          <w:lang w:eastAsia="en-GB"/>
        </w:rPr>
        <w:t>W</w:t>
      </w:r>
      <w:r w:rsidR="001F1ACD" w:rsidRPr="00FD2F56">
        <w:rPr>
          <w:sz w:val="24"/>
          <w:szCs w:val="24"/>
          <w:lang w:eastAsia="en-GB"/>
        </w:rPr>
        <w:t xml:space="preserve">hat </w:t>
      </w:r>
      <w:r w:rsidR="00A8644B" w:rsidRPr="00FD2F56">
        <w:rPr>
          <w:sz w:val="24"/>
          <w:szCs w:val="24"/>
          <w:lang w:eastAsia="en-GB"/>
        </w:rPr>
        <w:t>is</w:t>
      </w:r>
      <w:r w:rsidR="001F1ACD" w:rsidRPr="00FD2F56">
        <w:rPr>
          <w:sz w:val="24"/>
          <w:szCs w:val="24"/>
          <w:lang w:eastAsia="en-GB"/>
        </w:rPr>
        <w:t xml:space="preserve"> the time commitment</w:t>
      </w:r>
      <w:r w:rsidR="00A8644B" w:rsidRPr="00FD2F56">
        <w:rPr>
          <w:sz w:val="24"/>
          <w:szCs w:val="24"/>
          <w:lang w:eastAsia="en-GB"/>
        </w:rPr>
        <w:t xml:space="preserve"> and fee for the roles?</w:t>
      </w:r>
    </w:p>
    <w:p w14:paraId="5A8DFC72" w14:textId="77777777" w:rsidR="000A6A03" w:rsidRPr="000A6A03" w:rsidRDefault="000A6A03" w:rsidP="000A6A03">
      <w:pPr>
        <w:pStyle w:val="ListParagraph"/>
        <w:rPr>
          <w:sz w:val="24"/>
          <w:szCs w:val="24"/>
          <w:lang w:eastAsia="en-GB"/>
        </w:rPr>
      </w:pPr>
    </w:p>
    <w:p w14:paraId="55FEFE13" w14:textId="54472909" w:rsidR="001F1ACD" w:rsidRDefault="001F1ACD" w:rsidP="008D7A8C">
      <w:pPr>
        <w:pStyle w:val="ListParagraph"/>
        <w:numPr>
          <w:ilvl w:val="0"/>
          <w:numId w:val="3"/>
        </w:numPr>
        <w:rPr>
          <w:sz w:val="24"/>
          <w:szCs w:val="24"/>
          <w:lang w:eastAsia="en-GB"/>
        </w:rPr>
      </w:pPr>
      <w:r w:rsidRPr="00FD2F56">
        <w:rPr>
          <w:sz w:val="24"/>
          <w:szCs w:val="24"/>
          <w:lang w:eastAsia="en-GB"/>
        </w:rPr>
        <w:t>Equality, diversity and inclusion is important to us.</w:t>
      </w:r>
    </w:p>
    <w:p w14:paraId="60151462" w14:textId="77777777" w:rsidR="000A6A03" w:rsidRPr="000A6A03" w:rsidRDefault="000A6A03" w:rsidP="000A6A03">
      <w:pPr>
        <w:pStyle w:val="ListParagraph"/>
        <w:rPr>
          <w:sz w:val="24"/>
          <w:szCs w:val="24"/>
          <w:lang w:eastAsia="en-GB"/>
        </w:rPr>
      </w:pPr>
    </w:p>
    <w:p w14:paraId="333EDE89" w14:textId="6751960C" w:rsidR="001F1ACD" w:rsidRDefault="001F1ACD" w:rsidP="008D7A8C">
      <w:pPr>
        <w:pStyle w:val="ListParagraph"/>
        <w:numPr>
          <w:ilvl w:val="0"/>
          <w:numId w:val="3"/>
        </w:numPr>
        <w:rPr>
          <w:sz w:val="24"/>
          <w:szCs w:val="24"/>
          <w:lang w:eastAsia="en-GB"/>
        </w:rPr>
      </w:pPr>
      <w:r w:rsidRPr="00FD2F56">
        <w:rPr>
          <w:sz w:val="24"/>
          <w:szCs w:val="24"/>
          <w:lang w:eastAsia="en-GB"/>
        </w:rPr>
        <w:t>How can I apply?</w:t>
      </w:r>
    </w:p>
    <w:p w14:paraId="0736B8E0" w14:textId="77777777" w:rsidR="000A6A03" w:rsidRPr="000A6A03" w:rsidRDefault="000A6A03" w:rsidP="000A6A03">
      <w:pPr>
        <w:pStyle w:val="ListParagraph"/>
        <w:rPr>
          <w:sz w:val="24"/>
          <w:szCs w:val="24"/>
          <w:lang w:eastAsia="en-GB"/>
        </w:rPr>
      </w:pPr>
    </w:p>
    <w:p w14:paraId="0D3FBE3E" w14:textId="16B89C53" w:rsidR="009D15EB" w:rsidRPr="00FD2F56" w:rsidRDefault="009D15EB" w:rsidP="008D7A8C">
      <w:pPr>
        <w:pStyle w:val="ListParagraph"/>
        <w:numPr>
          <w:ilvl w:val="0"/>
          <w:numId w:val="3"/>
        </w:numPr>
        <w:rPr>
          <w:sz w:val="24"/>
          <w:szCs w:val="24"/>
          <w:lang w:eastAsia="en-GB"/>
        </w:rPr>
      </w:pPr>
      <w:r w:rsidRPr="00FD2F56">
        <w:rPr>
          <w:sz w:val="24"/>
          <w:szCs w:val="24"/>
          <w:lang w:eastAsia="en-GB"/>
        </w:rPr>
        <w:t xml:space="preserve"> </w:t>
      </w:r>
      <w:r w:rsidR="00516ED0" w:rsidRPr="00FD2F56">
        <w:rPr>
          <w:sz w:val="24"/>
          <w:szCs w:val="24"/>
          <w:lang w:eastAsia="en-GB"/>
        </w:rPr>
        <w:t>What will happen next?</w:t>
      </w:r>
    </w:p>
    <w:p w14:paraId="32891DD3" w14:textId="77777777" w:rsidR="001F1ACD" w:rsidRDefault="001F1ACD" w:rsidP="000370D0">
      <w:pPr>
        <w:rPr>
          <w:lang w:eastAsia="en-GB"/>
        </w:rPr>
      </w:pPr>
    </w:p>
    <w:p w14:paraId="1C4B116D" w14:textId="06E844B0" w:rsidR="001F1ACD" w:rsidRDefault="001F1ACD">
      <w:pPr>
        <w:rPr>
          <w:lang w:eastAsia="en-GB"/>
        </w:rPr>
      </w:pPr>
      <w:r>
        <w:rPr>
          <w:lang w:eastAsia="en-GB"/>
        </w:rPr>
        <w:br w:type="page"/>
      </w:r>
    </w:p>
    <w:p w14:paraId="179FCF5C" w14:textId="53A92B3E" w:rsidR="001F1ACD" w:rsidRPr="00AA7420" w:rsidRDefault="001F1ACD" w:rsidP="008D7A8C">
      <w:pPr>
        <w:pStyle w:val="ListParagraph"/>
        <w:numPr>
          <w:ilvl w:val="0"/>
          <w:numId w:val="2"/>
        </w:numPr>
        <w:rPr>
          <w:b/>
          <w:bCs/>
          <w:i/>
          <w:iCs/>
          <w:lang w:eastAsia="en-GB"/>
        </w:rPr>
      </w:pPr>
      <w:r w:rsidRPr="00AA7420">
        <w:rPr>
          <w:b/>
          <w:bCs/>
          <w:i/>
          <w:iCs/>
          <w:lang w:eastAsia="en-GB"/>
        </w:rPr>
        <w:lastRenderedPageBreak/>
        <w:t>What is the Architects Registration Board (ARB)?</w:t>
      </w:r>
    </w:p>
    <w:p w14:paraId="5DC45EB7" w14:textId="0D340205" w:rsidR="003E0D3E" w:rsidRPr="003E0D3E" w:rsidRDefault="003E0D3E" w:rsidP="003E0D3E">
      <w:pPr>
        <w:rPr>
          <w:lang w:eastAsia="en-GB"/>
        </w:rPr>
      </w:pPr>
      <w:r w:rsidRPr="003E0D3E">
        <w:rPr>
          <w:lang w:eastAsia="en-GB"/>
        </w:rPr>
        <w:t>ARB is an independent professional regulator, established by Parliament as a statutory body, through the Architects Act, in 1997. We are accountable to government. ​The law gives us </w:t>
      </w:r>
      <w:proofErr w:type="gramStart"/>
      <w:r w:rsidRPr="003E0D3E">
        <w:rPr>
          <w:lang w:eastAsia="en-GB"/>
        </w:rPr>
        <w:t>a number of</w:t>
      </w:r>
      <w:proofErr w:type="gramEnd"/>
      <w:r w:rsidRPr="003E0D3E">
        <w:rPr>
          <w:lang w:eastAsia="en-GB"/>
        </w:rPr>
        <w:t> core functions:​</w:t>
      </w:r>
    </w:p>
    <w:p w14:paraId="517285A5" w14:textId="77777777" w:rsidR="003E0D3E" w:rsidRPr="003E0D3E" w:rsidRDefault="003E0D3E" w:rsidP="003E0D3E">
      <w:pPr>
        <w:pStyle w:val="ListParagraph"/>
        <w:numPr>
          <w:ilvl w:val="0"/>
          <w:numId w:val="6"/>
        </w:numPr>
        <w:rPr>
          <w:lang w:eastAsia="en-GB"/>
        </w:rPr>
      </w:pPr>
      <w:r w:rsidRPr="003E0D3E">
        <w:rPr>
          <w:lang w:eastAsia="en-GB"/>
        </w:rPr>
        <w:t>To ensure only those who are suitably competent are allowed to practise as architects. We do this by approving the qualifications required to join the UK Register of Architects.​</w:t>
      </w:r>
    </w:p>
    <w:p w14:paraId="317DEBC0" w14:textId="77777777" w:rsidR="003E0D3E" w:rsidRPr="003E0D3E" w:rsidRDefault="003E0D3E" w:rsidP="003E0D3E">
      <w:pPr>
        <w:pStyle w:val="ListParagraph"/>
        <w:numPr>
          <w:ilvl w:val="0"/>
          <w:numId w:val="6"/>
        </w:numPr>
        <w:rPr>
          <w:lang w:eastAsia="en-GB"/>
        </w:rPr>
      </w:pPr>
      <w:r w:rsidRPr="003E0D3E">
        <w:rPr>
          <w:lang w:eastAsia="en-GB"/>
        </w:rPr>
        <w:t>We maintain a publicly available Register of Architects so anyone using the services of an architect can be confident that they are suitably qualified and are fit to practise.​</w:t>
      </w:r>
    </w:p>
    <w:p w14:paraId="46C9F24D" w14:textId="77777777" w:rsidR="003E0D3E" w:rsidRPr="003E0D3E" w:rsidRDefault="003E0D3E" w:rsidP="003E0D3E">
      <w:pPr>
        <w:pStyle w:val="ListParagraph"/>
        <w:numPr>
          <w:ilvl w:val="0"/>
          <w:numId w:val="6"/>
        </w:numPr>
        <w:rPr>
          <w:lang w:eastAsia="en-GB"/>
        </w:rPr>
      </w:pPr>
      <w:r w:rsidRPr="003E0D3E">
        <w:rPr>
          <w:lang w:eastAsia="en-GB"/>
        </w:rPr>
        <w:t>We set the standards of conduct and practice the profession must meet and </w:t>
      </w:r>
      <w:proofErr w:type="gramStart"/>
      <w:r w:rsidRPr="003E0D3E">
        <w:rPr>
          <w:lang w:eastAsia="en-GB"/>
        </w:rPr>
        <w:t>take action</w:t>
      </w:r>
      <w:proofErr w:type="gramEnd"/>
      <w:r w:rsidRPr="003E0D3E">
        <w:rPr>
          <w:lang w:eastAsia="en-GB"/>
        </w:rPr>
        <w:t> when any architect falls below the required standards of conduct or competence.</w:t>
      </w:r>
      <w:r w:rsidRPr="003E0D3E">
        <w:rPr>
          <w:rStyle w:val="eop"/>
          <w:rFonts w:ascii="Calibri" w:hAnsi="Calibri" w:cs="Calibri"/>
          <w:sz w:val="44"/>
          <w:szCs w:val="44"/>
        </w:rPr>
        <w:t>​</w:t>
      </w:r>
    </w:p>
    <w:p w14:paraId="4C614DBC" w14:textId="77777777" w:rsidR="003E0D3E" w:rsidRPr="003E0D3E" w:rsidRDefault="003E0D3E" w:rsidP="003E0D3E">
      <w:pPr>
        <w:pStyle w:val="ListParagraph"/>
        <w:numPr>
          <w:ilvl w:val="0"/>
          <w:numId w:val="6"/>
        </w:numPr>
        <w:rPr>
          <w:lang w:eastAsia="en-GB"/>
        </w:rPr>
      </w:pPr>
      <w:r w:rsidRPr="003E0D3E">
        <w:rPr>
          <w:lang w:eastAsia="en-GB"/>
        </w:rPr>
        <w:t>We protect the legally restricted title ‘architect’.​</w:t>
      </w:r>
    </w:p>
    <w:p w14:paraId="20DF2B8F" w14:textId="77777777" w:rsidR="003E0D3E" w:rsidRPr="003E0D3E" w:rsidRDefault="003E0D3E" w:rsidP="003E0D3E">
      <w:pPr>
        <w:pStyle w:val="paragraph"/>
        <w:spacing w:before="0" w:beforeAutospacing="0" w:after="0" w:afterAutospacing="0"/>
        <w:textAlignment w:val="baseline"/>
        <w:rPr>
          <w:rFonts w:ascii="Segoe UI" w:hAnsi="Segoe UI" w:cs="Segoe UI"/>
          <w:sz w:val="22"/>
          <w:szCs w:val="22"/>
          <w:lang w:val="en-US"/>
        </w:rPr>
      </w:pPr>
      <w:r w:rsidRPr="003E0D3E">
        <w:rPr>
          <w:rStyle w:val="normaltextrun"/>
          <w:rFonts w:ascii="Calibri" w:hAnsi="Calibri" w:cs="Calibri"/>
          <w:color w:val="000000"/>
          <w:position w:val="-2"/>
          <w:sz w:val="22"/>
          <w:szCs w:val="22"/>
        </w:rPr>
        <w:t>Architects play a crucial role in creating a built environment that is safe, sustainable and where everyone in society can live well.</w:t>
      </w:r>
      <w:r w:rsidRPr="003E0D3E">
        <w:rPr>
          <w:rStyle w:val="normaltextrun"/>
          <w:color w:val="000000"/>
          <w:position w:val="-2"/>
        </w:rPr>
        <w:t>​</w:t>
      </w:r>
      <w:r w:rsidRPr="003E0D3E">
        <w:rPr>
          <w:rStyle w:val="normaltextrun"/>
          <w:rFonts w:ascii="Calibri" w:hAnsi="Calibri" w:cs="Calibri"/>
          <w:color w:val="000000"/>
          <w:position w:val="-2"/>
        </w:rPr>
        <w:t xml:space="preserve"> A</w:t>
      </w:r>
      <w:r w:rsidRPr="003E0D3E">
        <w:rPr>
          <w:rStyle w:val="normaltextrun"/>
          <w:rFonts w:ascii="Calibri" w:hAnsi="Calibri" w:cs="Calibri"/>
          <w:color w:val="000000"/>
          <w:position w:val="-2"/>
          <w:sz w:val="22"/>
          <w:szCs w:val="22"/>
        </w:rPr>
        <w:t>s the statutory regulator for the architects' profession, ARB ensures only those who are suitably competent are allowed to practise as architects. We do this by approving the qualifications required to join the Register of Architects. We set the standards of conduct and practice the profession must meet and </w:t>
      </w:r>
      <w:proofErr w:type="gramStart"/>
      <w:r w:rsidRPr="003E0D3E">
        <w:rPr>
          <w:rStyle w:val="normaltextrun"/>
        </w:rPr>
        <w:t>take action</w:t>
      </w:r>
      <w:proofErr w:type="gramEnd"/>
      <w:r w:rsidRPr="003E0D3E">
        <w:rPr>
          <w:rStyle w:val="normaltextrun"/>
          <w:rFonts w:ascii="Calibri" w:hAnsi="Calibri" w:cs="Calibri"/>
          <w:color w:val="000000"/>
          <w:position w:val="-2"/>
          <w:sz w:val="22"/>
          <w:szCs w:val="22"/>
        </w:rPr>
        <w:t> when any architect falls below the required standards of conduct or competence.</w:t>
      </w:r>
    </w:p>
    <w:p w14:paraId="1AF17D1E" w14:textId="77777777" w:rsidR="00C13A5A" w:rsidRPr="005E6AB3" w:rsidRDefault="00C13A5A" w:rsidP="000370D0">
      <w:pPr>
        <w:rPr>
          <w:lang w:eastAsia="en-GB"/>
        </w:rPr>
      </w:pPr>
    </w:p>
    <w:p w14:paraId="59D32743" w14:textId="77777777" w:rsidR="004B530B" w:rsidRPr="004B530B" w:rsidRDefault="004B530B" w:rsidP="008D7A8C">
      <w:pPr>
        <w:pStyle w:val="ListParagraph"/>
        <w:numPr>
          <w:ilvl w:val="0"/>
          <w:numId w:val="2"/>
        </w:numPr>
        <w:rPr>
          <w:b/>
          <w:bCs/>
          <w:i/>
          <w:iCs/>
          <w:sz w:val="24"/>
          <w:szCs w:val="24"/>
          <w:lang w:eastAsia="en-GB"/>
        </w:rPr>
      </w:pPr>
      <w:r w:rsidRPr="004B530B">
        <w:rPr>
          <w:b/>
          <w:bCs/>
          <w:i/>
          <w:iCs/>
          <w:sz w:val="24"/>
          <w:szCs w:val="24"/>
          <w:lang w:eastAsia="en-GB"/>
        </w:rPr>
        <w:t xml:space="preserve">What are the roles of the Investigation Panel and Professional Conduct Committee? </w:t>
      </w:r>
    </w:p>
    <w:p w14:paraId="75614E6D" w14:textId="00033442" w:rsidR="00303870" w:rsidRPr="00303870" w:rsidRDefault="00303870" w:rsidP="00303870">
      <w:r w:rsidRPr="00303870">
        <w:t xml:space="preserve">The role of </w:t>
      </w:r>
      <w:r w:rsidRPr="00CA6314">
        <w:rPr>
          <w:b/>
          <w:bCs/>
          <w:i/>
          <w:iCs/>
        </w:rPr>
        <w:t>the Investigations Panel (IP)</w:t>
      </w:r>
      <w:r w:rsidRPr="00303870">
        <w:t xml:space="preserve"> is to investigate allegations of unacceptable professional conduct or serious professional incompetence against architects and decide whether there is a case to answer at the Professional Conduct Committee.</w:t>
      </w:r>
      <w:r w:rsidR="002C3A02">
        <w:t xml:space="preserve">  </w:t>
      </w:r>
      <w:r w:rsidR="00D037DD" w:rsidRPr="00D037DD">
        <w:t xml:space="preserve">ARB will appoint a panel of three people from </w:t>
      </w:r>
      <w:r w:rsidR="00D037DD">
        <w:t>its</w:t>
      </w:r>
      <w:r w:rsidR="00D037DD" w:rsidRPr="00D037DD">
        <w:t xml:space="preserve"> Investigations Pool to consider each case.  One member of the panel is an architect and the remaining two are non-architects.  </w:t>
      </w:r>
    </w:p>
    <w:p w14:paraId="0DD2D96D" w14:textId="00F8C371" w:rsidR="00F078B5" w:rsidRDefault="00F078B5" w:rsidP="00F078B5">
      <w:pPr>
        <w:rPr>
          <w:lang w:eastAsia="en-GB"/>
        </w:rPr>
      </w:pPr>
      <w:r>
        <w:rPr>
          <w:lang w:eastAsia="en-GB"/>
        </w:rPr>
        <w:t xml:space="preserve">The </w:t>
      </w:r>
      <w:r w:rsidRPr="00CA6314">
        <w:rPr>
          <w:b/>
          <w:bCs/>
          <w:i/>
          <w:iCs/>
          <w:lang w:eastAsia="en-GB"/>
        </w:rPr>
        <w:t>Professional Conduct Committee (PCC)</w:t>
      </w:r>
      <w:r>
        <w:rPr>
          <w:lang w:eastAsia="en-GB"/>
        </w:rPr>
        <w:t xml:space="preserve"> is a standing committee of </w:t>
      </w:r>
      <w:proofErr w:type="gramStart"/>
      <w:r>
        <w:rPr>
          <w:lang w:eastAsia="en-GB"/>
        </w:rPr>
        <w:t>ARB, and</w:t>
      </w:r>
      <w:proofErr w:type="gramEnd"/>
      <w:r>
        <w:rPr>
          <w:lang w:eastAsia="en-GB"/>
        </w:rPr>
        <w:t xml:space="preserve"> considers allegations of unacceptable professional conduct and serious professional incompetence against registered persons, imposing penalties as appropriate.</w:t>
      </w:r>
      <w:r w:rsidR="00CA6314">
        <w:rPr>
          <w:lang w:eastAsia="en-GB"/>
        </w:rPr>
        <w:t xml:space="preserve">  </w:t>
      </w:r>
      <w:r>
        <w:rPr>
          <w:lang w:eastAsia="en-GB"/>
        </w:rPr>
        <w:t>Under the Act, each Panel of the PCC that considers the conduct or competence of an architect must include a legally qualified Committee member (who will usually Chair the proceedings), an architect, and a non-architect.</w:t>
      </w:r>
    </w:p>
    <w:p w14:paraId="43B1BC49" w14:textId="0EAF8004" w:rsidR="00676EB0" w:rsidRPr="00676EB0" w:rsidRDefault="00676EB0" w:rsidP="008D7A8C">
      <w:pPr>
        <w:pStyle w:val="ListParagraph"/>
        <w:numPr>
          <w:ilvl w:val="0"/>
          <w:numId w:val="2"/>
        </w:numPr>
        <w:rPr>
          <w:b/>
          <w:bCs/>
          <w:i/>
          <w:iCs/>
          <w:lang w:eastAsia="en-GB"/>
        </w:rPr>
      </w:pPr>
      <w:r w:rsidRPr="00676EB0">
        <w:rPr>
          <w:b/>
          <w:bCs/>
          <w:i/>
          <w:iCs/>
          <w:lang w:eastAsia="en-GB"/>
        </w:rPr>
        <w:t>What are the roles we looking for?</w:t>
      </w:r>
    </w:p>
    <w:p w14:paraId="1309C2A1" w14:textId="0AD97F5D" w:rsidR="00F078B5" w:rsidRDefault="00DA24DE" w:rsidP="00751088">
      <w:pPr>
        <w:rPr>
          <w:lang w:eastAsia="en-GB"/>
        </w:rPr>
      </w:pPr>
      <w:r>
        <w:rPr>
          <w:lang w:eastAsia="en-GB"/>
        </w:rPr>
        <w:t xml:space="preserve">We are looking for both architects and lay individuals </w:t>
      </w:r>
      <w:r w:rsidR="000F4C0E">
        <w:rPr>
          <w:lang w:eastAsia="en-GB"/>
        </w:rPr>
        <w:t xml:space="preserve">to sit </w:t>
      </w:r>
      <w:r>
        <w:rPr>
          <w:lang w:eastAsia="en-GB"/>
        </w:rPr>
        <w:t xml:space="preserve">on </w:t>
      </w:r>
      <w:r w:rsidR="00DF2C31">
        <w:rPr>
          <w:lang w:eastAsia="en-GB"/>
        </w:rPr>
        <w:t xml:space="preserve">either </w:t>
      </w:r>
      <w:r>
        <w:rPr>
          <w:lang w:eastAsia="en-GB"/>
        </w:rPr>
        <w:t>the Investigation Panel</w:t>
      </w:r>
      <w:r w:rsidR="000F4C0E">
        <w:rPr>
          <w:lang w:eastAsia="en-GB"/>
        </w:rPr>
        <w:t xml:space="preserve">s </w:t>
      </w:r>
      <w:r w:rsidR="00DF2C31">
        <w:rPr>
          <w:lang w:eastAsia="en-GB"/>
        </w:rPr>
        <w:t xml:space="preserve">or </w:t>
      </w:r>
      <w:r w:rsidR="000F4C0E">
        <w:rPr>
          <w:lang w:eastAsia="en-GB"/>
        </w:rPr>
        <w:t>Professional Conduct Committees</w:t>
      </w:r>
      <w:r w:rsidR="00262FA6">
        <w:rPr>
          <w:lang w:eastAsia="en-GB"/>
        </w:rPr>
        <w:t xml:space="preserve"> in addition to </w:t>
      </w:r>
      <w:proofErr w:type="spellStart"/>
      <w:r w:rsidR="00262FA6">
        <w:rPr>
          <w:lang w:eastAsia="en-GB"/>
        </w:rPr>
        <w:t>Legallly</w:t>
      </w:r>
      <w:proofErr w:type="spellEnd"/>
      <w:r w:rsidR="00262FA6">
        <w:rPr>
          <w:lang w:eastAsia="en-GB"/>
        </w:rPr>
        <w:t xml:space="preserve"> Qualified Chairs for the PCC. </w:t>
      </w:r>
    </w:p>
    <w:p w14:paraId="677A81BB" w14:textId="1010FEE9" w:rsidR="003E0D3E" w:rsidRDefault="003E0D3E" w:rsidP="003E0D3E">
      <w:pPr>
        <w:rPr>
          <w:lang w:eastAsia="en-GB"/>
        </w:rPr>
      </w:pPr>
      <w:r>
        <w:rPr>
          <w:lang w:eastAsia="en-GB"/>
        </w:rPr>
        <w:t xml:space="preserve">As a member of the IP, you will be making decisions about whether </w:t>
      </w:r>
      <w:r w:rsidR="007F2859">
        <w:rPr>
          <w:lang w:eastAsia="en-GB"/>
        </w:rPr>
        <w:t>there is a case to answer at the PCC.</w:t>
      </w:r>
    </w:p>
    <w:p w14:paraId="3A3DAFAE" w14:textId="24F0753A" w:rsidR="003E0D3E" w:rsidRDefault="007F2859" w:rsidP="00151E1D">
      <w:pPr>
        <w:rPr>
          <w:lang w:eastAsia="en-GB"/>
        </w:rPr>
      </w:pPr>
      <w:r>
        <w:rPr>
          <w:lang w:eastAsia="en-GB"/>
        </w:rPr>
        <w:t>A</w:t>
      </w:r>
      <w:r w:rsidR="003E0D3E">
        <w:rPr>
          <w:lang w:eastAsia="en-GB"/>
        </w:rPr>
        <w:t xml:space="preserve">s a member of the PCC, </w:t>
      </w:r>
      <w:r w:rsidR="00541BF6">
        <w:rPr>
          <w:lang w:eastAsia="en-GB"/>
        </w:rPr>
        <w:t xml:space="preserve">you will </w:t>
      </w:r>
      <w:r w:rsidR="00254869">
        <w:rPr>
          <w:lang w:eastAsia="en-GB"/>
        </w:rPr>
        <w:t xml:space="preserve">be considering allegations of unacceptable </w:t>
      </w:r>
      <w:r w:rsidR="00A02F10" w:rsidRPr="00A02F10">
        <w:rPr>
          <w:lang w:eastAsia="en-GB"/>
        </w:rPr>
        <w:t>professional conduct and/or serious professional incompetence against architects</w:t>
      </w:r>
      <w:r w:rsidR="00A02F10">
        <w:rPr>
          <w:lang w:eastAsia="en-GB"/>
        </w:rPr>
        <w:t xml:space="preserve">, making </w:t>
      </w:r>
      <w:proofErr w:type="spellStart"/>
      <w:r w:rsidR="00A02F10">
        <w:rPr>
          <w:lang w:eastAsia="en-GB"/>
        </w:rPr>
        <w:t>deisions</w:t>
      </w:r>
      <w:proofErr w:type="spellEnd"/>
      <w:r w:rsidR="00A02F10">
        <w:rPr>
          <w:lang w:eastAsia="en-GB"/>
        </w:rPr>
        <w:t xml:space="preserve"> on whether they should be able to continue with their practice </w:t>
      </w:r>
      <w:r w:rsidR="007910E0">
        <w:rPr>
          <w:lang w:eastAsia="en-GB"/>
        </w:rPr>
        <w:t>or</w:t>
      </w:r>
      <w:r w:rsidR="00706817">
        <w:rPr>
          <w:lang w:eastAsia="en-GB"/>
        </w:rPr>
        <w:t xml:space="preserve"> have restrictions imposed.   </w:t>
      </w:r>
    </w:p>
    <w:p w14:paraId="2C04D4B7" w14:textId="37CDF7C1" w:rsidR="00036037" w:rsidRPr="00151E1D" w:rsidRDefault="00706817" w:rsidP="00151E1D">
      <w:pPr>
        <w:rPr>
          <w:lang w:eastAsia="en-GB"/>
        </w:rPr>
      </w:pPr>
      <w:r>
        <w:rPr>
          <w:lang w:eastAsia="en-GB"/>
        </w:rPr>
        <w:lastRenderedPageBreak/>
        <w:t>In taking on these roles you are fulfilling the role of protecting the public in the services that architects provide.</w:t>
      </w:r>
      <w:r w:rsidR="00167D29">
        <w:rPr>
          <w:lang w:eastAsia="en-GB"/>
        </w:rPr>
        <w:t xml:space="preserve">  You will be working as part of a team of 3 in this important </w:t>
      </w:r>
      <w:r w:rsidR="00341A88">
        <w:rPr>
          <w:lang w:eastAsia="en-GB"/>
        </w:rPr>
        <w:t>area of</w:t>
      </w:r>
      <w:r w:rsidR="005D09F7">
        <w:rPr>
          <w:lang w:eastAsia="en-GB"/>
        </w:rPr>
        <w:t xml:space="preserve"> </w:t>
      </w:r>
      <w:r w:rsidR="00341A88">
        <w:rPr>
          <w:lang w:eastAsia="en-GB"/>
        </w:rPr>
        <w:t xml:space="preserve">professional </w:t>
      </w:r>
      <w:r w:rsidR="005D09F7">
        <w:rPr>
          <w:lang w:eastAsia="en-GB"/>
        </w:rPr>
        <w:t>regulation.</w:t>
      </w:r>
    </w:p>
    <w:p w14:paraId="5773B4F5" w14:textId="08E1C0F2" w:rsidR="00771D97" w:rsidRPr="00AA7420" w:rsidRDefault="000A7011" w:rsidP="008D7A8C">
      <w:pPr>
        <w:pStyle w:val="ListParagraph"/>
        <w:numPr>
          <w:ilvl w:val="0"/>
          <w:numId w:val="2"/>
        </w:numPr>
        <w:rPr>
          <w:b/>
          <w:bCs/>
          <w:i/>
          <w:iCs/>
          <w:lang w:eastAsia="en-GB"/>
        </w:rPr>
      </w:pPr>
      <w:r w:rsidRPr="00AA7420">
        <w:rPr>
          <w:b/>
          <w:bCs/>
          <w:i/>
          <w:iCs/>
          <w:lang w:eastAsia="en-GB"/>
        </w:rPr>
        <w:t>Why should I apply for these roles?</w:t>
      </w:r>
    </w:p>
    <w:p w14:paraId="041215E6" w14:textId="3E24FAAF" w:rsidR="00221396" w:rsidRDefault="00341A88" w:rsidP="000370D0">
      <w:pPr>
        <w:rPr>
          <w:lang w:eastAsia="en-GB"/>
        </w:rPr>
      </w:pPr>
      <w:proofErr w:type="gramStart"/>
      <w:r>
        <w:rPr>
          <w:lang w:eastAsia="en-GB"/>
        </w:rPr>
        <w:t>These role</w:t>
      </w:r>
      <w:proofErr w:type="gramEnd"/>
      <w:r>
        <w:rPr>
          <w:lang w:eastAsia="en-GB"/>
        </w:rPr>
        <w:t xml:space="preserve"> are referred to collectively as </w:t>
      </w:r>
      <w:r w:rsidR="00590225">
        <w:rPr>
          <w:lang w:eastAsia="en-GB"/>
        </w:rPr>
        <w:t>ARB associates</w:t>
      </w:r>
      <w:r>
        <w:rPr>
          <w:lang w:eastAsia="en-GB"/>
        </w:rPr>
        <w:t xml:space="preserve">, and </w:t>
      </w:r>
      <w:r w:rsidR="00805C3C">
        <w:rPr>
          <w:lang w:eastAsia="en-GB"/>
        </w:rPr>
        <w:t>as</w:t>
      </w:r>
      <w:r w:rsidR="00590225">
        <w:rPr>
          <w:lang w:eastAsia="en-GB"/>
        </w:rPr>
        <w:t xml:space="preserve"> workers form a vitally important part of ARB’s regulatory work.  </w:t>
      </w:r>
      <w:r w:rsidR="008F051A">
        <w:rPr>
          <w:lang w:eastAsia="en-GB"/>
        </w:rPr>
        <w:t xml:space="preserve">We are looking for both architects and lay people to be actively involved in this </w:t>
      </w:r>
      <w:r w:rsidR="00805C3C">
        <w:rPr>
          <w:lang w:eastAsia="en-GB"/>
        </w:rPr>
        <w:t xml:space="preserve">area of </w:t>
      </w:r>
      <w:r w:rsidR="008F051A">
        <w:rPr>
          <w:lang w:eastAsia="en-GB"/>
        </w:rPr>
        <w:t>work</w:t>
      </w:r>
      <w:r w:rsidR="00221396">
        <w:rPr>
          <w:lang w:eastAsia="en-GB"/>
        </w:rPr>
        <w:t xml:space="preserve"> providing </w:t>
      </w:r>
      <w:proofErr w:type="spellStart"/>
      <w:r w:rsidR="00221396">
        <w:rPr>
          <w:lang w:eastAsia="en-GB"/>
        </w:rPr>
        <w:t>specialiat</w:t>
      </w:r>
      <w:proofErr w:type="spellEnd"/>
      <w:r w:rsidR="00221396">
        <w:rPr>
          <w:lang w:eastAsia="en-GB"/>
        </w:rPr>
        <w:t xml:space="preserve"> knowledge and lay perspectives</w:t>
      </w:r>
      <w:r w:rsidR="00805C3C">
        <w:rPr>
          <w:lang w:eastAsia="en-GB"/>
        </w:rPr>
        <w:t xml:space="preserve">. </w:t>
      </w:r>
      <w:r w:rsidR="00221396">
        <w:rPr>
          <w:lang w:eastAsia="en-GB"/>
        </w:rPr>
        <w:t xml:space="preserve"> </w:t>
      </w:r>
    </w:p>
    <w:p w14:paraId="4E43F604" w14:textId="77777777" w:rsidR="008B0A28" w:rsidRDefault="0078131B" w:rsidP="0078131B">
      <w:pPr>
        <w:rPr>
          <w:bCs/>
        </w:rPr>
      </w:pPr>
      <w:r>
        <w:rPr>
          <w:bCs/>
        </w:rPr>
        <w:t xml:space="preserve">We are keen to attract a diverse range of candidates to our organisation, </w:t>
      </w:r>
      <w:r w:rsidR="00830A01">
        <w:rPr>
          <w:bCs/>
        </w:rPr>
        <w:t xml:space="preserve">for the architects that join us we wish to better </w:t>
      </w:r>
      <w:r>
        <w:rPr>
          <w:bCs/>
        </w:rPr>
        <w:t>reflect the profession and</w:t>
      </w:r>
      <w:r w:rsidR="005961EA">
        <w:rPr>
          <w:bCs/>
        </w:rPr>
        <w:t xml:space="preserve"> also</w:t>
      </w:r>
      <w:r>
        <w:rPr>
          <w:bCs/>
        </w:rPr>
        <w:t xml:space="preserve"> the society that we all live in.  </w:t>
      </w:r>
    </w:p>
    <w:p w14:paraId="65E835CF" w14:textId="4B6073B6" w:rsidR="0078131B" w:rsidRPr="008B0A28" w:rsidRDefault="0078131B" w:rsidP="0078131B">
      <w:pPr>
        <w:rPr>
          <w:bCs/>
        </w:rPr>
      </w:pPr>
      <w:r w:rsidRPr="008B0A28">
        <w:rPr>
          <w:bCs/>
        </w:rPr>
        <w:t xml:space="preserve">For those that wish to expand their portfolio to those that are embarking on developing their career </w:t>
      </w:r>
      <w:r w:rsidR="005138FD" w:rsidRPr="008B0A28">
        <w:rPr>
          <w:bCs/>
        </w:rPr>
        <w:t xml:space="preserve">or </w:t>
      </w:r>
      <w:r w:rsidRPr="008B0A28">
        <w:rPr>
          <w:bCs/>
        </w:rPr>
        <w:t>wish to embrace a new opportunity, we want to hear from you all.</w:t>
      </w:r>
    </w:p>
    <w:p w14:paraId="70E83980" w14:textId="3A88435F" w:rsidR="00527D3F" w:rsidRDefault="000500F2" w:rsidP="000370D0">
      <w:pPr>
        <w:rPr>
          <w:lang w:eastAsia="en-GB"/>
        </w:rPr>
      </w:pPr>
      <w:r>
        <w:rPr>
          <w:lang w:eastAsia="en-GB"/>
        </w:rPr>
        <w:t xml:space="preserve">All roles provide you with an opportunity to be involved in </w:t>
      </w:r>
      <w:r w:rsidR="005828B8">
        <w:rPr>
          <w:lang w:eastAsia="en-GB"/>
        </w:rPr>
        <w:t>regulatory work</w:t>
      </w:r>
      <w:r w:rsidR="009863A2">
        <w:rPr>
          <w:lang w:eastAsia="en-GB"/>
        </w:rPr>
        <w:t>, i</w:t>
      </w:r>
      <w:r w:rsidR="00527D3F">
        <w:rPr>
          <w:lang w:eastAsia="en-GB"/>
        </w:rPr>
        <w:t xml:space="preserve">t is rewarding and contributes to your own continuous and professional development. </w:t>
      </w:r>
    </w:p>
    <w:p w14:paraId="25A58419" w14:textId="5A724759" w:rsidR="005138FD" w:rsidRDefault="00072F85" w:rsidP="008D7A8C">
      <w:pPr>
        <w:pStyle w:val="ListParagraph"/>
        <w:numPr>
          <w:ilvl w:val="0"/>
          <w:numId w:val="2"/>
        </w:numPr>
        <w:rPr>
          <w:b/>
          <w:bCs/>
          <w:i/>
          <w:iCs/>
          <w:lang w:eastAsia="en-GB"/>
        </w:rPr>
      </w:pPr>
      <w:r w:rsidRPr="00AA7420">
        <w:rPr>
          <w:b/>
          <w:bCs/>
          <w:i/>
          <w:iCs/>
          <w:lang w:eastAsia="en-GB"/>
        </w:rPr>
        <w:t>What</w:t>
      </w:r>
      <w:r w:rsidR="00B81BD3" w:rsidRPr="00AA7420">
        <w:rPr>
          <w:b/>
          <w:bCs/>
          <w:i/>
          <w:iCs/>
          <w:lang w:eastAsia="en-GB"/>
        </w:rPr>
        <w:t xml:space="preserve"> knowledge</w:t>
      </w:r>
      <w:r w:rsidRPr="00AA7420">
        <w:rPr>
          <w:b/>
          <w:bCs/>
          <w:i/>
          <w:iCs/>
          <w:lang w:eastAsia="en-GB"/>
        </w:rPr>
        <w:t xml:space="preserve"> and experience are you looking for?</w:t>
      </w:r>
    </w:p>
    <w:p w14:paraId="6C580AE6" w14:textId="42551ABC" w:rsidR="00CF1115" w:rsidRDefault="005138FD" w:rsidP="000D3A55">
      <w:pPr>
        <w:rPr>
          <w:lang w:eastAsia="en-GB"/>
        </w:rPr>
      </w:pPr>
      <w:r w:rsidRPr="00A95939">
        <w:rPr>
          <w:lang w:eastAsia="en-GB"/>
        </w:rPr>
        <w:t>W</w:t>
      </w:r>
      <w:r w:rsidR="005A4E6C" w:rsidRPr="00A95939">
        <w:rPr>
          <w:lang w:eastAsia="en-GB"/>
        </w:rPr>
        <w:t>e have set out below a list of the experience and knowledge that we expect in the role</w:t>
      </w:r>
      <w:r w:rsidR="001E530D" w:rsidRPr="00A95939">
        <w:rPr>
          <w:lang w:eastAsia="en-GB"/>
        </w:rPr>
        <w:t xml:space="preserve">s that we </w:t>
      </w:r>
      <w:r w:rsidR="004A5DE0">
        <w:rPr>
          <w:lang w:eastAsia="en-GB"/>
        </w:rPr>
        <w:t xml:space="preserve">are </w:t>
      </w:r>
      <w:r w:rsidR="001E530D" w:rsidRPr="00A95939">
        <w:rPr>
          <w:lang w:eastAsia="en-GB"/>
        </w:rPr>
        <w:t xml:space="preserve">seeking to fill.  </w:t>
      </w:r>
      <w:proofErr w:type="gramStart"/>
      <w:r w:rsidR="001E530D" w:rsidRPr="00D07572">
        <w:rPr>
          <w:lang w:eastAsia="en-GB"/>
        </w:rPr>
        <w:t>However</w:t>
      </w:r>
      <w:proofErr w:type="gramEnd"/>
      <w:r w:rsidR="001E530D" w:rsidRPr="00D07572">
        <w:rPr>
          <w:lang w:eastAsia="en-GB"/>
        </w:rPr>
        <w:t xml:space="preserve"> </w:t>
      </w:r>
      <w:r w:rsidR="005C62F5" w:rsidRPr="00D07572">
        <w:rPr>
          <w:lang w:eastAsia="en-GB"/>
        </w:rPr>
        <w:t>what is equal</w:t>
      </w:r>
      <w:r w:rsidR="004A5DE0" w:rsidRPr="00D07572">
        <w:rPr>
          <w:lang w:eastAsia="en-GB"/>
        </w:rPr>
        <w:t>l</w:t>
      </w:r>
      <w:r w:rsidR="005C62F5" w:rsidRPr="00D07572">
        <w:rPr>
          <w:lang w:eastAsia="en-GB"/>
        </w:rPr>
        <w:t>y important for ARB is your attitude and desire to build upon your existing knowledge and skills</w:t>
      </w:r>
      <w:r w:rsidR="005A4E6C" w:rsidRPr="00D07572">
        <w:rPr>
          <w:lang w:eastAsia="en-GB"/>
        </w:rPr>
        <w:t xml:space="preserve">, </w:t>
      </w:r>
      <w:r w:rsidR="00A95939" w:rsidRPr="00D07572">
        <w:rPr>
          <w:lang w:eastAsia="en-GB"/>
        </w:rPr>
        <w:t>so please do apply even if you feel that you don’t meet all the requirements set out below</w:t>
      </w:r>
      <w:r w:rsidR="00D07572">
        <w:rPr>
          <w:lang w:eastAsia="en-GB"/>
        </w:rPr>
        <w:t>.</w:t>
      </w:r>
    </w:p>
    <w:p w14:paraId="53208DE6" w14:textId="2CD6855F" w:rsidR="007B1C89" w:rsidRPr="00DC06EC" w:rsidRDefault="007B1C89" w:rsidP="000D3A55">
      <w:pPr>
        <w:rPr>
          <w:b/>
          <w:bCs/>
          <w:i/>
          <w:iCs/>
          <w:lang w:eastAsia="en-GB"/>
        </w:rPr>
      </w:pPr>
      <w:r w:rsidRPr="00DC06EC">
        <w:rPr>
          <w:b/>
          <w:bCs/>
          <w:i/>
          <w:iCs/>
          <w:lang w:eastAsia="en-GB"/>
        </w:rPr>
        <w:t xml:space="preserve">Architect </w:t>
      </w:r>
      <w:r w:rsidR="00DC06EC" w:rsidRPr="00DC06EC">
        <w:rPr>
          <w:b/>
          <w:bCs/>
          <w:i/>
          <w:iCs/>
          <w:lang w:eastAsia="en-GB"/>
        </w:rPr>
        <w:t>Roles</w:t>
      </w:r>
    </w:p>
    <w:p w14:paraId="10041F2C" w14:textId="660FFA70" w:rsidR="00072F85" w:rsidRPr="00B10FE1" w:rsidRDefault="00FC6432" w:rsidP="000D3A55">
      <w:pPr>
        <w:rPr>
          <w:i/>
          <w:iCs/>
          <w:lang w:eastAsia="en-GB"/>
        </w:rPr>
      </w:pPr>
      <w:r>
        <w:rPr>
          <w:i/>
          <w:iCs/>
          <w:lang w:eastAsia="en-GB"/>
        </w:rPr>
        <w:t>Investigation Panel</w:t>
      </w:r>
      <w:r w:rsidR="00AF6830">
        <w:rPr>
          <w:i/>
          <w:iCs/>
          <w:lang w:eastAsia="en-GB"/>
        </w:rPr>
        <w:t xml:space="preserve">s </w:t>
      </w:r>
      <w:r>
        <w:rPr>
          <w:i/>
          <w:iCs/>
          <w:lang w:eastAsia="en-GB"/>
        </w:rPr>
        <w:t>- Architect Member</w:t>
      </w:r>
    </w:p>
    <w:p w14:paraId="17AD519D" w14:textId="77777777" w:rsidR="007B1C89" w:rsidRPr="007B1C89" w:rsidRDefault="007B1C89" w:rsidP="008D7A8C">
      <w:pPr>
        <w:pStyle w:val="NoSpacing"/>
        <w:numPr>
          <w:ilvl w:val="0"/>
          <w:numId w:val="1"/>
        </w:numPr>
        <w:rPr>
          <w:lang w:eastAsia="en-GB"/>
        </w:rPr>
      </w:pPr>
      <w:r w:rsidRPr="007B1C89">
        <w:rPr>
          <w:lang w:eastAsia="en-GB"/>
        </w:rPr>
        <w:t>Working as an architect with recent practical experience</w:t>
      </w:r>
    </w:p>
    <w:p w14:paraId="6F20C22F" w14:textId="77777777" w:rsidR="007B1C89" w:rsidRPr="007B1C89" w:rsidRDefault="007B1C89" w:rsidP="008D7A8C">
      <w:pPr>
        <w:pStyle w:val="NoSpacing"/>
        <w:numPr>
          <w:ilvl w:val="0"/>
          <w:numId w:val="1"/>
        </w:numPr>
        <w:rPr>
          <w:lang w:eastAsia="en-GB"/>
        </w:rPr>
      </w:pPr>
      <w:r w:rsidRPr="007B1C89">
        <w:rPr>
          <w:lang w:eastAsia="en-GB"/>
        </w:rPr>
        <w:t>Reviewing  and drawing conclusions from complex  and voluminous information</w:t>
      </w:r>
    </w:p>
    <w:p w14:paraId="56C67038" w14:textId="77777777" w:rsidR="007B1C89" w:rsidRPr="007B1C89" w:rsidRDefault="007B1C89" w:rsidP="008D7A8C">
      <w:pPr>
        <w:pStyle w:val="NoSpacing"/>
        <w:numPr>
          <w:ilvl w:val="0"/>
          <w:numId w:val="1"/>
        </w:numPr>
        <w:rPr>
          <w:lang w:eastAsia="en-GB"/>
        </w:rPr>
      </w:pPr>
      <w:r w:rsidRPr="007B1C89">
        <w:rPr>
          <w:lang w:eastAsia="en-GB"/>
        </w:rPr>
        <w:t xml:space="preserve">Working within a team to reach collective </w:t>
      </w:r>
      <w:proofErr w:type="gramStart"/>
      <w:r w:rsidRPr="007B1C89">
        <w:rPr>
          <w:lang w:eastAsia="en-GB"/>
        </w:rPr>
        <w:t>decisions</w:t>
      </w:r>
      <w:proofErr w:type="gramEnd"/>
    </w:p>
    <w:p w14:paraId="15CC0AF5" w14:textId="77777777" w:rsidR="007B1C89" w:rsidRPr="007B1C89" w:rsidRDefault="007B1C89" w:rsidP="008D7A8C">
      <w:pPr>
        <w:pStyle w:val="NoSpacing"/>
        <w:numPr>
          <w:ilvl w:val="0"/>
          <w:numId w:val="1"/>
        </w:numPr>
        <w:rPr>
          <w:lang w:eastAsia="en-GB"/>
        </w:rPr>
      </w:pPr>
      <w:r w:rsidRPr="007B1C89">
        <w:rPr>
          <w:lang w:eastAsia="en-GB"/>
        </w:rPr>
        <w:t>Summarising opinions and drafting reasons</w:t>
      </w:r>
    </w:p>
    <w:p w14:paraId="4FCD2116" w14:textId="77777777" w:rsidR="007B1C89" w:rsidRPr="007B1C89" w:rsidRDefault="007B1C89" w:rsidP="008D7A8C">
      <w:pPr>
        <w:pStyle w:val="NoSpacing"/>
        <w:numPr>
          <w:ilvl w:val="0"/>
          <w:numId w:val="1"/>
        </w:numPr>
        <w:rPr>
          <w:lang w:eastAsia="en-GB"/>
        </w:rPr>
      </w:pPr>
      <w:r w:rsidRPr="007B1C89">
        <w:rPr>
          <w:lang w:eastAsia="en-GB"/>
        </w:rPr>
        <w:t>Using effective communication skills</w:t>
      </w:r>
    </w:p>
    <w:p w14:paraId="0B7B18CB" w14:textId="77777777" w:rsidR="007B1C89" w:rsidRPr="007B1C89" w:rsidRDefault="007B1C89" w:rsidP="008D7A8C">
      <w:pPr>
        <w:pStyle w:val="NoSpacing"/>
        <w:numPr>
          <w:ilvl w:val="0"/>
          <w:numId w:val="1"/>
        </w:numPr>
        <w:rPr>
          <w:lang w:eastAsia="en-GB"/>
        </w:rPr>
      </w:pPr>
      <w:r w:rsidRPr="007B1C89">
        <w:rPr>
          <w:lang w:eastAsia="en-GB"/>
        </w:rPr>
        <w:t xml:space="preserve">A wide range of knowledge on architectural matters, particularly those relating to domestic </w:t>
      </w:r>
      <w:proofErr w:type="gramStart"/>
      <w:r w:rsidRPr="007B1C89">
        <w:rPr>
          <w:lang w:eastAsia="en-GB"/>
        </w:rPr>
        <w:t>projects</w:t>
      </w:r>
      <w:proofErr w:type="gramEnd"/>
    </w:p>
    <w:p w14:paraId="0C72E862" w14:textId="77777777" w:rsidR="007B1C89" w:rsidRPr="007B1C89" w:rsidRDefault="007B1C89" w:rsidP="008D7A8C">
      <w:pPr>
        <w:pStyle w:val="NoSpacing"/>
        <w:numPr>
          <w:ilvl w:val="0"/>
          <w:numId w:val="1"/>
        </w:numPr>
        <w:rPr>
          <w:lang w:eastAsia="en-GB"/>
        </w:rPr>
      </w:pPr>
      <w:r w:rsidRPr="007B1C89">
        <w:rPr>
          <w:lang w:eastAsia="en-GB"/>
        </w:rPr>
        <w:t>Understanding of the regulatory and legal environment in which architects’ practice</w:t>
      </w:r>
    </w:p>
    <w:p w14:paraId="2F49B9C4" w14:textId="77777777" w:rsidR="007B1C89" w:rsidRPr="007B1C89" w:rsidRDefault="007B1C89" w:rsidP="008D7A8C">
      <w:pPr>
        <w:pStyle w:val="NoSpacing"/>
        <w:numPr>
          <w:ilvl w:val="0"/>
          <w:numId w:val="1"/>
        </w:numPr>
        <w:rPr>
          <w:lang w:eastAsia="en-GB"/>
        </w:rPr>
      </w:pPr>
      <w:r w:rsidRPr="007B1C89">
        <w:rPr>
          <w:lang w:eastAsia="en-GB"/>
        </w:rPr>
        <w:t>Understanding of the Architects Code: Standards of Conduct and Practice</w:t>
      </w:r>
    </w:p>
    <w:p w14:paraId="3A685697" w14:textId="77777777" w:rsidR="007B1C89" w:rsidRPr="007B1C89" w:rsidRDefault="007B1C89" w:rsidP="008D7A8C">
      <w:pPr>
        <w:pStyle w:val="NoSpacing"/>
        <w:numPr>
          <w:ilvl w:val="0"/>
          <w:numId w:val="1"/>
        </w:numPr>
        <w:rPr>
          <w:lang w:eastAsia="en-GB"/>
        </w:rPr>
      </w:pPr>
      <w:r w:rsidRPr="007B1C89">
        <w:rPr>
          <w:lang w:eastAsia="en-GB"/>
        </w:rPr>
        <w:t>Explaining complex architectural matters in a clear way to non-architects</w:t>
      </w:r>
    </w:p>
    <w:p w14:paraId="4FCEB625" w14:textId="77777777" w:rsidR="007B1C89" w:rsidRPr="007B1C89" w:rsidRDefault="007B1C89" w:rsidP="008D7A8C">
      <w:pPr>
        <w:pStyle w:val="NoSpacing"/>
        <w:numPr>
          <w:ilvl w:val="0"/>
          <w:numId w:val="1"/>
        </w:numPr>
        <w:rPr>
          <w:lang w:eastAsia="en-GB"/>
        </w:rPr>
      </w:pPr>
      <w:r w:rsidRPr="007B1C89">
        <w:rPr>
          <w:lang w:eastAsia="en-GB"/>
        </w:rPr>
        <w:t>Understanding the purpose  of professional regulation and disciplinary investigations in the public interest</w:t>
      </w:r>
    </w:p>
    <w:p w14:paraId="4431B966" w14:textId="77777777" w:rsidR="00AE7930" w:rsidRDefault="00AE7930" w:rsidP="00AE7930">
      <w:pPr>
        <w:pStyle w:val="NoSpacing"/>
        <w:ind w:left="720"/>
        <w:rPr>
          <w:lang w:eastAsia="en-GB"/>
        </w:rPr>
      </w:pPr>
    </w:p>
    <w:p w14:paraId="13ED5B2F" w14:textId="6B1FB342" w:rsidR="00C93BD4" w:rsidRDefault="00C93BD4" w:rsidP="000D3A55">
      <w:pPr>
        <w:rPr>
          <w:i/>
          <w:iCs/>
          <w:lang w:eastAsia="en-GB"/>
        </w:rPr>
      </w:pPr>
      <w:r>
        <w:rPr>
          <w:i/>
          <w:iCs/>
          <w:lang w:eastAsia="en-GB"/>
        </w:rPr>
        <w:t>Professional Conduct Committee</w:t>
      </w:r>
      <w:r w:rsidR="007D5AAC">
        <w:rPr>
          <w:i/>
          <w:iCs/>
          <w:lang w:eastAsia="en-GB"/>
        </w:rPr>
        <w:t xml:space="preserve"> – Architect Member</w:t>
      </w:r>
    </w:p>
    <w:p w14:paraId="7DEA60C0" w14:textId="77777777" w:rsidR="00C93BD4" w:rsidRPr="00C93BD4" w:rsidRDefault="00C93BD4" w:rsidP="008D7A8C">
      <w:pPr>
        <w:pStyle w:val="NoSpacing"/>
        <w:numPr>
          <w:ilvl w:val="0"/>
          <w:numId w:val="7"/>
        </w:numPr>
        <w:rPr>
          <w:rFonts w:eastAsia="Calibri" w:cs="Arial"/>
        </w:rPr>
      </w:pPr>
      <w:bookmarkStart w:id="0" w:name="_Hlk160809113"/>
      <w:r w:rsidRPr="00C93BD4">
        <w:rPr>
          <w:rFonts w:eastAsia="Calibri" w:cs="Arial"/>
        </w:rPr>
        <w:t xml:space="preserve">A wide range of architectural practice, </w:t>
      </w:r>
      <w:r w:rsidRPr="00C93BD4">
        <w:t xml:space="preserve">particularly those relating to domestic </w:t>
      </w:r>
      <w:proofErr w:type="gramStart"/>
      <w:r w:rsidRPr="00C93BD4">
        <w:t>projects</w:t>
      </w:r>
      <w:proofErr w:type="gramEnd"/>
    </w:p>
    <w:p w14:paraId="238E97A5" w14:textId="206EC0AE" w:rsidR="00C93BD4" w:rsidRPr="00C93BD4" w:rsidRDefault="00C93BD4" w:rsidP="008D7A8C">
      <w:pPr>
        <w:pStyle w:val="NoSpacing"/>
        <w:numPr>
          <w:ilvl w:val="0"/>
          <w:numId w:val="7"/>
        </w:numPr>
        <w:rPr>
          <w:rFonts w:eastAsia="Calibri" w:cs="Arial"/>
        </w:rPr>
      </w:pPr>
      <w:r>
        <w:rPr>
          <w:rFonts w:eastAsia="Calibri" w:cs="Arial"/>
        </w:rPr>
        <w:t>T</w:t>
      </w:r>
      <w:r w:rsidRPr="00C93BD4">
        <w:rPr>
          <w:rFonts w:eastAsia="Calibri" w:cs="Arial"/>
        </w:rPr>
        <w:t>he purpose  of professional regulation and disciplinary investigations in the public interest</w:t>
      </w:r>
    </w:p>
    <w:p w14:paraId="305C4C04" w14:textId="77777777" w:rsidR="00C93BD4" w:rsidRPr="00C93BD4" w:rsidRDefault="00C93BD4" w:rsidP="008D7A8C">
      <w:pPr>
        <w:pStyle w:val="NoSpacing"/>
        <w:numPr>
          <w:ilvl w:val="0"/>
          <w:numId w:val="7"/>
        </w:numPr>
        <w:rPr>
          <w:rFonts w:eastAsia="Calibri" w:cs="Arial"/>
        </w:rPr>
      </w:pPr>
      <w:r w:rsidRPr="00C93BD4">
        <w:rPr>
          <w:rFonts w:eastAsia="Calibri" w:cs="Arial"/>
        </w:rPr>
        <w:t>Understanding of the regulatory and legal environment in which architects’ practice</w:t>
      </w:r>
    </w:p>
    <w:p w14:paraId="5FDCFC55" w14:textId="77777777" w:rsidR="00C93BD4" w:rsidRPr="00C93BD4" w:rsidRDefault="00C93BD4" w:rsidP="008D7A8C">
      <w:pPr>
        <w:pStyle w:val="NoSpacing"/>
        <w:numPr>
          <w:ilvl w:val="0"/>
          <w:numId w:val="7"/>
        </w:numPr>
        <w:rPr>
          <w:rFonts w:eastAsia="Calibri" w:cs="Arial"/>
        </w:rPr>
      </w:pPr>
      <w:r w:rsidRPr="00C93BD4">
        <w:rPr>
          <w:rFonts w:eastAsia="Calibri" w:cs="Arial"/>
        </w:rPr>
        <w:t>Understanding of the Architects Code: Standards of Conduct and Practice</w:t>
      </w:r>
    </w:p>
    <w:p w14:paraId="3BC942A3" w14:textId="77777777" w:rsidR="00C93BD4" w:rsidRPr="00C93BD4" w:rsidRDefault="00C93BD4" w:rsidP="008D7A8C">
      <w:pPr>
        <w:pStyle w:val="NoSpacing"/>
        <w:numPr>
          <w:ilvl w:val="0"/>
          <w:numId w:val="7"/>
        </w:numPr>
        <w:rPr>
          <w:rFonts w:eastAsia="Calibri" w:cs="Arial"/>
        </w:rPr>
      </w:pPr>
      <w:r w:rsidRPr="00C93BD4">
        <w:rPr>
          <w:rFonts w:eastAsia="Calibri" w:cs="Arial"/>
        </w:rPr>
        <w:t xml:space="preserve">Using </w:t>
      </w:r>
      <w:proofErr w:type="gramStart"/>
      <w:r w:rsidRPr="00C93BD4">
        <w:rPr>
          <w:rFonts w:eastAsia="Calibri" w:cs="Arial"/>
        </w:rPr>
        <w:t>evidence based</w:t>
      </w:r>
      <w:proofErr w:type="gramEnd"/>
      <w:r w:rsidRPr="00C93BD4">
        <w:rPr>
          <w:rFonts w:eastAsia="Calibri" w:cs="Arial"/>
        </w:rPr>
        <w:t xml:space="preserve"> conclusions to reach decisions</w:t>
      </w:r>
    </w:p>
    <w:p w14:paraId="330E476D" w14:textId="77777777" w:rsidR="00C93BD4" w:rsidRPr="00C93BD4" w:rsidRDefault="00C93BD4" w:rsidP="008D7A8C">
      <w:pPr>
        <w:pStyle w:val="NoSpacing"/>
        <w:numPr>
          <w:ilvl w:val="0"/>
          <w:numId w:val="7"/>
        </w:numPr>
        <w:rPr>
          <w:rFonts w:eastAsia="Calibri" w:cs="Arial"/>
        </w:rPr>
      </w:pPr>
      <w:r w:rsidRPr="00C93BD4">
        <w:rPr>
          <w:rFonts w:eastAsia="Calibri" w:cs="Arial"/>
        </w:rPr>
        <w:lastRenderedPageBreak/>
        <w:t xml:space="preserve">Working in diverse teams to work through a range of information </w:t>
      </w:r>
      <w:proofErr w:type="gramStart"/>
      <w:r w:rsidRPr="00C93BD4">
        <w:rPr>
          <w:rFonts w:eastAsia="Calibri" w:cs="Arial"/>
        </w:rPr>
        <w:t>to  achieve</w:t>
      </w:r>
      <w:proofErr w:type="gramEnd"/>
      <w:r w:rsidRPr="00C93BD4">
        <w:rPr>
          <w:rFonts w:eastAsia="Calibri" w:cs="Arial"/>
        </w:rPr>
        <w:t xml:space="preserve"> successful outcomes </w:t>
      </w:r>
    </w:p>
    <w:p w14:paraId="45D6DCC4" w14:textId="77777777" w:rsidR="00C93BD4" w:rsidRPr="00C93BD4" w:rsidRDefault="00C93BD4" w:rsidP="008D7A8C">
      <w:pPr>
        <w:pStyle w:val="NoSpacing"/>
        <w:numPr>
          <w:ilvl w:val="0"/>
          <w:numId w:val="7"/>
        </w:numPr>
        <w:rPr>
          <w:rFonts w:eastAsia="Calibri" w:cs="Arial"/>
        </w:rPr>
      </w:pPr>
      <w:r w:rsidRPr="00C93BD4">
        <w:rPr>
          <w:rFonts w:eastAsia="Calibri" w:cs="Arial"/>
        </w:rPr>
        <w:t>Able to show a commitment to the Seven Principles of Public Life</w:t>
      </w:r>
      <w:bookmarkEnd w:id="0"/>
    </w:p>
    <w:p w14:paraId="09B4F367" w14:textId="77777777" w:rsidR="00C93BD4" w:rsidRDefault="00C93BD4" w:rsidP="000D3A55">
      <w:pPr>
        <w:rPr>
          <w:i/>
          <w:iCs/>
          <w:lang w:eastAsia="en-GB"/>
        </w:rPr>
      </w:pPr>
    </w:p>
    <w:p w14:paraId="493674F8" w14:textId="1E082837" w:rsidR="00DC06EC" w:rsidRPr="001B5F29" w:rsidRDefault="00DC06EC" w:rsidP="000D3A55">
      <w:pPr>
        <w:rPr>
          <w:b/>
          <w:bCs/>
          <w:i/>
          <w:iCs/>
          <w:lang w:eastAsia="en-GB"/>
        </w:rPr>
      </w:pPr>
      <w:r w:rsidRPr="001B5F29">
        <w:rPr>
          <w:b/>
          <w:bCs/>
          <w:i/>
          <w:iCs/>
          <w:lang w:eastAsia="en-GB"/>
        </w:rPr>
        <w:t xml:space="preserve">Lay/Public perspective </w:t>
      </w:r>
      <w:proofErr w:type="gramStart"/>
      <w:r w:rsidR="001B5F29" w:rsidRPr="001B5F29">
        <w:rPr>
          <w:b/>
          <w:bCs/>
          <w:i/>
          <w:iCs/>
          <w:lang w:eastAsia="en-GB"/>
        </w:rPr>
        <w:t>Roles</w:t>
      </w:r>
      <w:proofErr w:type="gramEnd"/>
      <w:r w:rsidR="001B5F29" w:rsidRPr="001B5F29">
        <w:rPr>
          <w:b/>
          <w:bCs/>
          <w:i/>
          <w:iCs/>
          <w:lang w:eastAsia="en-GB"/>
        </w:rPr>
        <w:t xml:space="preserve"> </w:t>
      </w:r>
    </w:p>
    <w:p w14:paraId="1DBB6589" w14:textId="77777777" w:rsidR="003E0BAA" w:rsidRPr="003E0BAA" w:rsidRDefault="003E0BAA" w:rsidP="003E0BAA">
      <w:pPr>
        <w:rPr>
          <w:bCs/>
          <w:i/>
          <w:iCs/>
        </w:rPr>
      </w:pPr>
      <w:r w:rsidRPr="003E0BAA">
        <w:rPr>
          <w:bCs/>
          <w:i/>
          <w:iCs/>
        </w:rPr>
        <w:t>Investigation Panels - Lay Member</w:t>
      </w:r>
    </w:p>
    <w:p w14:paraId="3932FA42" w14:textId="77777777" w:rsidR="003E0BAA" w:rsidRPr="003E0BAA" w:rsidRDefault="003E0BAA" w:rsidP="008D7A8C">
      <w:pPr>
        <w:pStyle w:val="ListParagraph"/>
        <w:numPr>
          <w:ilvl w:val="0"/>
          <w:numId w:val="8"/>
        </w:numPr>
        <w:rPr>
          <w:rFonts w:eastAsia="Calibri" w:cs="Arial"/>
        </w:rPr>
      </w:pPr>
      <w:r w:rsidRPr="003E0BAA">
        <w:rPr>
          <w:rFonts w:eastAsia="Calibri" w:cs="Arial"/>
        </w:rPr>
        <w:t>Working in committee settings or working groups</w:t>
      </w:r>
    </w:p>
    <w:p w14:paraId="73B7865F" w14:textId="77777777" w:rsidR="003E0BAA" w:rsidRPr="003E0BAA" w:rsidRDefault="003E0BAA" w:rsidP="008D7A8C">
      <w:pPr>
        <w:pStyle w:val="ListParagraph"/>
        <w:numPr>
          <w:ilvl w:val="0"/>
          <w:numId w:val="8"/>
        </w:numPr>
        <w:rPr>
          <w:rFonts w:eastAsia="Calibri" w:cs="Arial"/>
        </w:rPr>
      </w:pPr>
      <w:r w:rsidRPr="003E0BAA">
        <w:rPr>
          <w:rFonts w:eastAsia="Calibri" w:cs="Arial"/>
        </w:rPr>
        <w:t>Reviewing  and drawing conclusions from complex  and voluminous information</w:t>
      </w:r>
    </w:p>
    <w:p w14:paraId="62AAE6E4" w14:textId="77777777" w:rsidR="003E0BAA" w:rsidRPr="003E0BAA" w:rsidRDefault="003E0BAA" w:rsidP="008D7A8C">
      <w:pPr>
        <w:pStyle w:val="ListParagraph"/>
        <w:numPr>
          <w:ilvl w:val="0"/>
          <w:numId w:val="8"/>
        </w:numPr>
        <w:rPr>
          <w:rFonts w:eastAsia="Calibri" w:cs="Arial"/>
        </w:rPr>
      </w:pPr>
      <w:r w:rsidRPr="003E0BAA">
        <w:rPr>
          <w:rFonts w:eastAsia="Calibri" w:cs="Arial"/>
        </w:rPr>
        <w:t xml:space="preserve">Working within a team to reach collective </w:t>
      </w:r>
      <w:proofErr w:type="gramStart"/>
      <w:r w:rsidRPr="003E0BAA">
        <w:rPr>
          <w:rFonts w:eastAsia="Calibri" w:cs="Arial"/>
        </w:rPr>
        <w:t>decisions</w:t>
      </w:r>
      <w:proofErr w:type="gramEnd"/>
    </w:p>
    <w:p w14:paraId="5168A6BF" w14:textId="77777777" w:rsidR="003E0BAA" w:rsidRPr="003E0BAA" w:rsidRDefault="003E0BAA" w:rsidP="008D7A8C">
      <w:pPr>
        <w:pStyle w:val="ListParagraph"/>
        <w:numPr>
          <w:ilvl w:val="0"/>
          <w:numId w:val="8"/>
        </w:numPr>
        <w:rPr>
          <w:rFonts w:eastAsia="Calibri" w:cs="Arial"/>
        </w:rPr>
      </w:pPr>
      <w:r w:rsidRPr="003E0BAA">
        <w:rPr>
          <w:rFonts w:eastAsia="Calibri" w:cs="Arial"/>
        </w:rPr>
        <w:t>Summarising opinions and drafting reasons</w:t>
      </w:r>
    </w:p>
    <w:p w14:paraId="36D1D922" w14:textId="77777777" w:rsidR="003E0BAA" w:rsidRPr="003E0BAA" w:rsidRDefault="003E0BAA" w:rsidP="008D7A8C">
      <w:pPr>
        <w:pStyle w:val="ListParagraph"/>
        <w:numPr>
          <w:ilvl w:val="0"/>
          <w:numId w:val="8"/>
        </w:numPr>
        <w:rPr>
          <w:rFonts w:eastAsia="Calibri" w:cs="Arial"/>
        </w:rPr>
      </w:pPr>
      <w:r w:rsidRPr="003E0BAA">
        <w:rPr>
          <w:rFonts w:eastAsia="Calibri" w:cs="Arial"/>
        </w:rPr>
        <w:t>Using effective communication skills</w:t>
      </w:r>
    </w:p>
    <w:p w14:paraId="2B83CED6" w14:textId="77777777" w:rsidR="003E0BAA" w:rsidRPr="003E0BAA" w:rsidRDefault="003E0BAA" w:rsidP="008D7A8C">
      <w:pPr>
        <w:pStyle w:val="ListParagraph"/>
        <w:numPr>
          <w:ilvl w:val="0"/>
          <w:numId w:val="8"/>
        </w:numPr>
        <w:rPr>
          <w:rFonts w:eastAsia="Calibri" w:cs="Arial"/>
        </w:rPr>
      </w:pPr>
      <w:bookmarkStart w:id="1" w:name="_Hlk162278575"/>
      <w:r w:rsidRPr="003E0BAA">
        <w:rPr>
          <w:rFonts w:eastAsia="Calibri" w:cs="Arial"/>
        </w:rPr>
        <w:t>Understanding the purpose  of professional regulation and disciplinary investigations in the public interest</w:t>
      </w:r>
    </w:p>
    <w:bookmarkEnd w:id="1"/>
    <w:p w14:paraId="7AA2A747" w14:textId="77777777" w:rsidR="003E0BAA" w:rsidRPr="003E0BAA" w:rsidRDefault="003E0BAA" w:rsidP="008D7A8C">
      <w:pPr>
        <w:pStyle w:val="ListParagraph"/>
        <w:numPr>
          <w:ilvl w:val="0"/>
          <w:numId w:val="8"/>
        </w:numPr>
        <w:rPr>
          <w:rFonts w:eastAsia="Calibri" w:cs="Arial"/>
        </w:rPr>
      </w:pPr>
      <w:r w:rsidRPr="003E0BAA">
        <w:rPr>
          <w:rFonts w:eastAsia="Calibri" w:cs="Arial"/>
        </w:rPr>
        <w:t>Able to show a commitment to the Seven Principles of Public Life</w:t>
      </w:r>
    </w:p>
    <w:p w14:paraId="091B90F3" w14:textId="4CF6EA29" w:rsidR="00744CB9" w:rsidRPr="00744CB9" w:rsidRDefault="00744CB9" w:rsidP="00744CB9">
      <w:pPr>
        <w:rPr>
          <w:rFonts w:eastAsia="Calibri" w:cs="Arial"/>
          <w:i/>
          <w:iCs/>
        </w:rPr>
      </w:pPr>
      <w:r w:rsidRPr="00744CB9">
        <w:rPr>
          <w:rFonts w:eastAsia="Calibri" w:cs="Arial"/>
          <w:i/>
          <w:iCs/>
        </w:rPr>
        <w:t>Professional Conduct Committee – Lay Member</w:t>
      </w:r>
    </w:p>
    <w:p w14:paraId="5DD5373F" w14:textId="44443E6C" w:rsidR="00744CB9" w:rsidRPr="00744CB9" w:rsidRDefault="00744CB9" w:rsidP="008D7A8C">
      <w:pPr>
        <w:pStyle w:val="ListParagraph"/>
        <w:numPr>
          <w:ilvl w:val="0"/>
          <w:numId w:val="7"/>
        </w:numPr>
        <w:rPr>
          <w:rFonts w:eastAsia="Calibri" w:cs="Arial"/>
        </w:rPr>
      </w:pPr>
      <w:r w:rsidRPr="00744CB9">
        <w:rPr>
          <w:rFonts w:eastAsia="Calibri" w:cs="Arial"/>
        </w:rPr>
        <w:t xml:space="preserve">A commitment to upholding the public interest, particularly in respect of protecting the rights of </w:t>
      </w:r>
      <w:proofErr w:type="gramStart"/>
      <w:r w:rsidRPr="00744CB9">
        <w:rPr>
          <w:rFonts w:eastAsia="Calibri" w:cs="Arial"/>
        </w:rPr>
        <w:t>consumers</w:t>
      </w:r>
      <w:proofErr w:type="gramEnd"/>
    </w:p>
    <w:p w14:paraId="57B55250" w14:textId="77777777" w:rsidR="00744CB9" w:rsidRPr="00744CB9" w:rsidRDefault="00744CB9" w:rsidP="008D7A8C">
      <w:pPr>
        <w:pStyle w:val="ListParagraph"/>
        <w:numPr>
          <w:ilvl w:val="0"/>
          <w:numId w:val="7"/>
        </w:numPr>
        <w:rPr>
          <w:rFonts w:eastAsia="Calibri" w:cs="Arial"/>
        </w:rPr>
      </w:pPr>
      <w:r w:rsidRPr="00744CB9">
        <w:rPr>
          <w:rFonts w:eastAsia="Calibri" w:cs="Arial"/>
        </w:rPr>
        <w:t>The purpose  of professional regulation and disciplinary investigations in the public interest</w:t>
      </w:r>
    </w:p>
    <w:p w14:paraId="6223AC83" w14:textId="77777777" w:rsidR="00744CB9" w:rsidRPr="00744CB9" w:rsidRDefault="00744CB9" w:rsidP="008D7A8C">
      <w:pPr>
        <w:pStyle w:val="ListParagraph"/>
        <w:numPr>
          <w:ilvl w:val="0"/>
          <w:numId w:val="7"/>
        </w:numPr>
        <w:rPr>
          <w:rFonts w:eastAsia="Calibri" w:cs="Arial"/>
        </w:rPr>
      </w:pPr>
      <w:r w:rsidRPr="00744CB9">
        <w:rPr>
          <w:rFonts w:eastAsia="Calibri" w:cs="Arial"/>
        </w:rPr>
        <w:t xml:space="preserve">Using </w:t>
      </w:r>
      <w:proofErr w:type="gramStart"/>
      <w:r w:rsidRPr="00744CB9">
        <w:rPr>
          <w:rFonts w:eastAsia="Calibri" w:cs="Arial"/>
        </w:rPr>
        <w:t>evidence based</w:t>
      </w:r>
      <w:proofErr w:type="gramEnd"/>
      <w:r w:rsidRPr="00744CB9">
        <w:rPr>
          <w:rFonts w:eastAsia="Calibri" w:cs="Arial"/>
        </w:rPr>
        <w:t xml:space="preserve"> conclusions to reach decisions</w:t>
      </w:r>
    </w:p>
    <w:p w14:paraId="0D9E1B8C" w14:textId="77777777" w:rsidR="00744CB9" w:rsidRPr="00744CB9" w:rsidRDefault="00744CB9" w:rsidP="008D7A8C">
      <w:pPr>
        <w:pStyle w:val="ListParagraph"/>
        <w:numPr>
          <w:ilvl w:val="0"/>
          <w:numId w:val="7"/>
        </w:numPr>
        <w:rPr>
          <w:rFonts w:eastAsia="Calibri" w:cs="Arial"/>
        </w:rPr>
      </w:pPr>
      <w:r w:rsidRPr="00744CB9">
        <w:rPr>
          <w:rFonts w:eastAsia="Calibri" w:cs="Arial"/>
        </w:rPr>
        <w:t xml:space="preserve">Working in diverse teams to work through a range of information </w:t>
      </w:r>
      <w:proofErr w:type="gramStart"/>
      <w:r w:rsidRPr="00744CB9">
        <w:rPr>
          <w:rFonts w:eastAsia="Calibri" w:cs="Arial"/>
        </w:rPr>
        <w:t>to  achieve</w:t>
      </w:r>
      <w:proofErr w:type="gramEnd"/>
      <w:r w:rsidRPr="00744CB9">
        <w:rPr>
          <w:rFonts w:eastAsia="Calibri" w:cs="Arial"/>
        </w:rPr>
        <w:t xml:space="preserve"> successful outcomes</w:t>
      </w:r>
    </w:p>
    <w:p w14:paraId="05938A4D" w14:textId="77777777" w:rsidR="00744CB9" w:rsidRPr="003E0BAA" w:rsidRDefault="00744CB9" w:rsidP="008D7A8C">
      <w:pPr>
        <w:pStyle w:val="ListParagraph"/>
        <w:numPr>
          <w:ilvl w:val="0"/>
          <w:numId w:val="7"/>
        </w:numPr>
        <w:rPr>
          <w:b/>
        </w:rPr>
      </w:pPr>
      <w:r w:rsidRPr="00744CB9">
        <w:rPr>
          <w:rFonts w:eastAsia="Calibri" w:cs="Arial"/>
        </w:rPr>
        <w:t>Able to show a commitment to the Seven Principles of Public Life.</w:t>
      </w:r>
    </w:p>
    <w:p w14:paraId="2F219C69" w14:textId="5746C768" w:rsidR="00B10FE1" w:rsidRDefault="005D4264">
      <w:pPr>
        <w:rPr>
          <w:bCs/>
          <w:i/>
          <w:iCs/>
        </w:rPr>
      </w:pPr>
      <w:r>
        <w:rPr>
          <w:bCs/>
          <w:i/>
          <w:iCs/>
        </w:rPr>
        <w:t>Professional Conduct Committee - Legally Qualified Chair</w:t>
      </w:r>
    </w:p>
    <w:p w14:paraId="39F98D9C" w14:textId="73A67E1A" w:rsidR="006953DA" w:rsidRPr="003E14A8" w:rsidRDefault="00D339B3" w:rsidP="008D7A8C">
      <w:pPr>
        <w:pStyle w:val="ListParagraph"/>
        <w:numPr>
          <w:ilvl w:val="0"/>
          <w:numId w:val="9"/>
        </w:numPr>
        <w:rPr>
          <w:rFonts w:eastAsia="Calibri" w:cs="Arial"/>
        </w:rPr>
      </w:pPr>
      <w:r w:rsidRPr="003E14A8">
        <w:rPr>
          <w:rFonts w:eastAsia="Calibri" w:cs="Arial"/>
        </w:rPr>
        <w:t>Qualified solicitor or barrister or advocate in Scotland.</w:t>
      </w:r>
    </w:p>
    <w:p w14:paraId="35BA6BB8" w14:textId="77777777" w:rsidR="006953DA" w:rsidRPr="006953DA" w:rsidRDefault="006953DA" w:rsidP="008D7A8C">
      <w:pPr>
        <w:pStyle w:val="ListParagraph"/>
        <w:numPr>
          <w:ilvl w:val="0"/>
          <w:numId w:val="9"/>
        </w:numPr>
        <w:rPr>
          <w:rFonts w:eastAsia="Calibri" w:cs="Arial"/>
        </w:rPr>
      </w:pPr>
      <w:r w:rsidRPr="006953DA">
        <w:rPr>
          <w:rFonts w:eastAsia="Calibri" w:cs="Arial"/>
        </w:rPr>
        <w:t>An understanding the purpose  of professional regulation and disciplinary investigations in the public interest</w:t>
      </w:r>
    </w:p>
    <w:p w14:paraId="4BC347B6" w14:textId="77777777" w:rsidR="006953DA" w:rsidRPr="006953DA" w:rsidRDefault="006953DA" w:rsidP="008D7A8C">
      <w:pPr>
        <w:pStyle w:val="ListParagraph"/>
        <w:numPr>
          <w:ilvl w:val="0"/>
          <w:numId w:val="9"/>
        </w:numPr>
        <w:rPr>
          <w:rFonts w:eastAsia="Calibri" w:cs="Arial"/>
        </w:rPr>
      </w:pPr>
      <w:r w:rsidRPr="006953DA">
        <w:rPr>
          <w:rFonts w:eastAsia="Calibri" w:cs="Arial"/>
        </w:rPr>
        <w:t xml:space="preserve">Chairing tribunal or conduct committee proceedings or </w:t>
      </w:r>
      <w:proofErr w:type="gramStart"/>
      <w:r w:rsidRPr="006953DA">
        <w:rPr>
          <w:rFonts w:eastAsia="Calibri" w:cs="Arial"/>
        </w:rPr>
        <w:t>similar</w:t>
      </w:r>
      <w:proofErr w:type="gramEnd"/>
    </w:p>
    <w:p w14:paraId="1DA2F11A" w14:textId="77777777" w:rsidR="006953DA" w:rsidRPr="006953DA" w:rsidRDefault="006953DA" w:rsidP="008D7A8C">
      <w:pPr>
        <w:pStyle w:val="ListParagraph"/>
        <w:numPr>
          <w:ilvl w:val="0"/>
          <w:numId w:val="9"/>
        </w:numPr>
        <w:rPr>
          <w:rFonts w:eastAsia="Calibri" w:cs="Arial"/>
        </w:rPr>
      </w:pPr>
      <w:r w:rsidRPr="006953DA">
        <w:rPr>
          <w:rFonts w:eastAsia="Calibri" w:cs="Arial"/>
        </w:rPr>
        <w:t>Assimilating large amounts of evidence into concise, accurate and accessible written decisions</w:t>
      </w:r>
    </w:p>
    <w:p w14:paraId="0F084013" w14:textId="77777777" w:rsidR="006953DA" w:rsidRPr="006953DA" w:rsidRDefault="006953DA" w:rsidP="008D7A8C">
      <w:pPr>
        <w:pStyle w:val="ListParagraph"/>
        <w:numPr>
          <w:ilvl w:val="0"/>
          <w:numId w:val="9"/>
        </w:numPr>
        <w:rPr>
          <w:rFonts w:eastAsia="Calibri" w:cs="Arial"/>
        </w:rPr>
      </w:pPr>
      <w:r w:rsidRPr="006953DA">
        <w:rPr>
          <w:rFonts w:eastAsia="Calibri" w:cs="Arial"/>
        </w:rPr>
        <w:t xml:space="preserve">Working with a number of stakeholders </w:t>
      </w:r>
      <w:proofErr w:type="gramStart"/>
      <w:r w:rsidRPr="006953DA">
        <w:rPr>
          <w:rFonts w:eastAsia="Calibri" w:cs="Arial"/>
        </w:rPr>
        <w:t>in  committee</w:t>
      </w:r>
      <w:proofErr w:type="gramEnd"/>
      <w:r w:rsidRPr="006953DA">
        <w:rPr>
          <w:rFonts w:eastAsia="Calibri" w:cs="Arial"/>
        </w:rPr>
        <w:t xml:space="preserve"> settings to ensure that proceedings are fair, efficient and effective with clear outcomes that are understood by all</w:t>
      </w:r>
    </w:p>
    <w:p w14:paraId="42EC9592" w14:textId="33EC9E6E" w:rsidR="0036762F" w:rsidRDefault="006953DA" w:rsidP="008D7A8C">
      <w:pPr>
        <w:pStyle w:val="ListParagraph"/>
        <w:numPr>
          <w:ilvl w:val="0"/>
          <w:numId w:val="9"/>
        </w:numPr>
        <w:rPr>
          <w:rFonts w:eastAsia="Calibri" w:cs="Arial"/>
        </w:rPr>
      </w:pPr>
      <w:r w:rsidRPr="006953DA">
        <w:rPr>
          <w:rFonts w:eastAsia="Calibri" w:cs="Arial"/>
        </w:rPr>
        <w:t xml:space="preserve">The application of good governance, equality, diversity and inclusion and of upholding the recognised Seven Principles of Public Life </w:t>
      </w:r>
    </w:p>
    <w:p w14:paraId="718EEA52" w14:textId="77777777" w:rsidR="000D78C4" w:rsidRDefault="000D78C4" w:rsidP="000D78C4">
      <w:pPr>
        <w:pStyle w:val="ListParagraph"/>
        <w:rPr>
          <w:b/>
        </w:rPr>
      </w:pPr>
    </w:p>
    <w:p w14:paraId="3522AA05" w14:textId="61400F11" w:rsidR="00C615BC" w:rsidRPr="009D15EB" w:rsidRDefault="00E86B5D" w:rsidP="008D7A8C">
      <w:pPr>
        <w:pStyle w:val="ListParagraph"/>
        <w:numPr>
          <w:ilvl w:val="0"/>
          <w:numId w:val="2"/>
        </w:numPr>
        <w:rPr>
          <w:b/>
        </w:rPr>
      </w:pPr>
      <w:r w:rsidRPr="009D15EB">
        <w:rPr>
          <w:b/>
        </w:rPr>
        <w:t>Are there any other criteria for the appointment?</w:t>
      </w:r>
    </w:p>
    <w:p w14:paraId="5D2B4A34" w14:textId="46FF59DF" w:rsidR="00E86B5D" w:rsidRDefault="00D038FB">
      <w:pPr>
        <w:rPr>
          <w:bCs/>
        </w:rPr>
      </w:pPr>
      <w:r>
        <w:rPr>
          <w:bCs/>
        </w:rPr>
        <w:t xml:space="preserve">Architects must </w:t>
      </w:r>
      <w:r w:rsidR="003B7072">
        <w:rPr>
          <w:bCs/>
        </w:rPr>
        <w:t>be registered with ARB</w:t>
      </w:r>
      <w:r w:rsidR="00FA72AE">
        <w:rPr>
          <w:bCs/>
        </w:rPr>
        <w:t xml:space="preserve"> and be able to work in the UK.  </w:t>
      </w:r>
    </w:p>
    <w:p w14:paraId="243E739C" w14:textId="2F5A8EC0" w:rsidR="009801CF" w:rsidRPr="00225916" w:rsidRDefault="009801CF">
      <w:pPr>
        <w:rPr>
          <w:bCs/>
        </w:rPr>
      </w:pPr>
      <w:r>
        <w:rPr>
          <w:bCs/>
        </w:rPr>
        <w:t xml:space="preserve">For current ARB workers, if you are interested in these </w:t>
      </w:r>
      <w:proofErr w:type="gramStart"/>
      <w:r>
        <w:rPr>
          <w:bCs/>
        </w:rPr>
        <w:t>roles</w:t>
      </w:r>
      <w:proofErr w:type="gramEnd"/>
      <w:r>
        <w:rPr>
          <w:bCs/>
        </w:rPr>
        <w:t xml:space="preserve"> </w:t>
      </w:r>
      <w:r w:rsidR="00DB0C85">
        <w:rPr>
          <w:bCs/>
        </w:rPr>
        <w:t xml:space="preserve">it is important to note that you may not be able to hold dual roles.  If successful, a decision may need to be taken to relinquish current </w:t>
      </w:r>
      <w:r w:rsidR="00DB0C85">
        <w:rPr>
          <w:bCs/>
        </w:rPr>
        <w:lastRenderedPageBreak/>
        <w:t xml:space="preserve">worker roles to enable you to </w:t>
      </w:r>
      <w:r w:rsidR="00A04A34">
        <w:rPr>
          <w:bCs/>
        </w:rPr>
        <w:t>take up one of the</w:t>
      </w:r>
      <w:r w:rsidR="0099642A">
        <w:rPr>
          <w:bCs/>
        </w:rPr>
        <w:t>se roles</w:t>
      </w:r>
      <w:r w:rsidR="00A04A34">
        <w:rPr>
          <w:bCs/>
        </w:rPr>
        <w:t xml:space="preserve">. This will be discussed with you during the interview stage. </w:t>
      </w:r>
    </w:p>
    <w:p w14:paraId="5B74DAE5" w14:textId="281C14DF" w:rsidR="00C615BC" w:rsidRPr="00682379" w:rsidRDefault="00BC43EE">
      <w:pPr>
        <w:rPr>
          <w:bCs/>
          <w:i/>
          <w:iCs/>
        </w:rPr>
      </w:pPr>
      <w:r w:rsidRPr="00682379">
        <w:rPr>
          <w:bCs/>
          <w:i/>
          <w:iCs/>
        </w:rPr>
        <w:t>Appointment duration</w:t>
      </w:r>
    </w:p>
    <w:p w14:paraId="7BA7DE9A" w14:textId="48435493" w:rsidR="00BC43EE" w:rsidRDefault="00BC43EE">
      <w:pPr>
        <w:rPr>
          <w:bCs/>
        </w:rPr>
      </w:pPr>
      <w:r w:rsidRPr="00B275D8">
        <w:rPr>
          <w:bCs/>
        </w:rPr>
        <w:t xml:space="preserve">All posts are for an initial period of </w:t>
      </w:r>
      <w:r w:rsidR="00703317" w:rsidRPr="00B275D8">
        <w:rPr>
          <w:bCs/>
        </w:rPr>
        <w:t xml:space="preserve">up to </w:t>
      </w:r>
      <w:r w:rsidRPr="00B275D8">
        <w:rPr>
          <w:bCs/>
        </w:rPr>
        <w:t xml:space="preserve">4 years with an option for </w:t>
      </w:r>
      <w:r w:rsidR="00585813" w:rsidRPr="00B275D8">
        <w:rPr>
          <w:bCs/>
        </w:rPr>
        <w:t>renewal for a further</w:t>
      </w:r>
      <w:r w:rsidR="00703317" w:rsidRPr="00B275D8">
        <w:rPr>
          <w:bCs/>
        </w:rPr>
        <w:t xml:space="preserve"> period of up to</w:t>
      </w:r>
      <w:r w:rsidR="00585813" w:rsidRPr="00B275D8">
        <w:rPr>
          <w:bCs/>
        </w:rPr>
        <w:t xml:space="preserve"> 4 years.  </w:t>
      </w:r>
      <w:r w:rsidR="00B275D8" w:rsidRPr="00B275D8">
        <w:rPr>
          <w:bCs/>
        </w:rPr>
        <w:t xml:space="preserve">A person can only be appointed for a maximum period of 8 years. </w:t>
      </w:r>
      <w:r w:rsidR="00585813" w:rsidRPr="00B275D8">
        <w:rPr>
          <w:bCs/>
        </w:rPr>
        <w:t xml:space="preserve"> </w:t>
      </w:r>
      <w:r w:rsidR="0059440A">
        <w:rPr>
          <w:bCs/>
        </w:rPr>
        <w:t xml:space="preserve">  Any current worker may only be appointed for the remainder of their 8 year tenure. </w:t>
      </w:r>
    </w:p>
    <w:p w14:paraId="2AA7BD93" w14:textId="77777777" w:rsidR="00C13A5A" w:rsidRDefault="00C13A5A" w:rsidP="00C13A5A">
      <w:pPr>
        <w:pStyle w:val="ListParagraph"/>
        <w:rPr>
          <w:b/>
        </w:rPr>
      </w:pPr>
    </w:p>
    <w:p w14:paraId="35CDC75F" w14:textId="4C1A5E7D" w:rsidR="00C615BC" w:rsidRPr="00C13A5A" w:rsidRDefault="00150C6D" w:rsidP="008D7A8C">
      <w:pPr>
        <w:pStyle w:val="ListParagraph"/>
        <w:numPr>
          <w:ilvl w:val="0"/>
          <w:numId w:val="2"/>
        </w:numPr>
        <w:rPr>
          <w:b/>
        </w:rPr>
      </w:pPr>
      <w:r w:rsidRPr="00C13A5A">
        <w:rPr>
          <w:b/>
        </w:rPr>
        <w:t>What it the time commitment</w:t>
      </w:r>
      <w:r w:rsidR="00BC43EE" w:rsidRPr="00C13A5A">
        <w:rPr>
          <w:b/>
        </w:rPr>
        <w:t xml:space="preserve"> and fee for the roles?</w:t>
      </w:r>
    </w:p>
    <w:p w14:paraId="3B9CC567" w14:textId="24FCA791" w:rsidR="00DA014B" w:rsidRPr="002671BF" w:rsidRDefault="002671BF">
      <w:pPr>
        <w:rPr>
          <w:bCs/>
        </w:rPr>
      </w:pPr>
      <w:r>
        <w:rPr>
          <w:bCs/>
        </w:rPr>
        <w:t xml:space="preserve">Across the roles </w:t>
      </w:r>
      <w:r w:rsidR="00184AF7">
        <w:rPr>
          <w:bCs/>
        </w:rPr>
        <w:t xml:space="preserve">you will </w:t>
      </w:r>
      <w:proofErr w:type="gramStart"/>
      <w:r w:rsidR="00184AF7">
        <w:rPr>
          <w:bCs/>
        </w:rPr>
        <w:t>be</w:t>
      </w:r>
      <w:r w:rsidR="00231F1E">
        <w:rPr>
          <w:bCs/>
        </w:rPr>
        <w:t xml:space="preserve">  mainly</w:t>
      </w:r>
      <w:proofErr w:type="gramEnd"/>
      <w:r>
        <w:rPr>
          <w:bCs/>
        </w:rPr>
        <w:t xml:space="preserve"> working remotely</w:t>
      </w:r>
      <w:r w:rsidR="00184AF7">
        <w:rPr>
          <w:bCs/>
        </w:rPr>
        <w:t xml:space="preserve">, </w:t>
      </w:r>
      <w:r w:rsidR="00983EAB">
        <w:rPr>
          <w:bCs/>
        </w:rPr>
        <w:t>working through documents and participating in the meetings and committees.</w:t>
      </w:r>
      <w:r w:rsidR="007F2859">
        <w:rPr>
          <w:bCs/>
        </w:rPr>
        <w:t xml:space="preserve"> However, some PCC hearings will be held in person, and therefore you may be required to sit on in person hearings.</w:t>
      </w:r>
      <w:r w:rsidR="00983EAB">
        <w:rPr>
          <w:bCs/>
        </w:rPr>
        <w:t xml:space="preserve">  In addition there will also be </w:t>
      </w:r>
      <w:r w:rsidR="00F8284C">
        <w:rPr>
          <w:bCs/>
        </w:rPr>
        <w:t xml:space="preserve">periodic </w:t>
      </w:r>
      <w:r w:rsidR="00A978AE">
        <w:rPr>
          <w:bCs/>
        </w:rPr>
        <w:t xml:space="preserve">business </w:t>
      </w:r>
      <w:r w:rsidR="00F8284C">
        <w:rPr>
          <w:bCs/>
        </w:rPr>
        <w:t>meetings, briefing sessions and training events</w:t>
      </w:r>
      <w:r w:rsidR="00983EAB">
        <w:rPr>
          <w:bCs/>
        </w:rPr>
        <w:t xml:space="preserve"> which </w:t>
      </w:r>
      <w:proofErr w:type="gramStart"/>
      <w:r w:rsidR="00983EAB">
        <w:rPr>
          <w:bCs/>
        </w:rPr>
        <w:t>will  primarily</w:t>
      </w:r>
      <w:proofErr w:type="gramEnd"/>
      <w:r w:rsidR="00983EAB">
        <w:rPr>
          <w:bCs/>
        </w:rPr>
        <w:t xml:space="preserve"> be held online but on occasion </w:t>
      </w:r>
      <w:r w:rsidR="00184AF7">
        <w:rPr>
          <w:bCs/>
        </w:rPr>
        <w:t>in person at ARB’s offices in London.</w:t>
      </w:r>
    </w:p>
    <w:p w14:paraId="6745D296" w14:textId="14BE2856" w:rsidR="00FD2829" w:rsidRDefault="00FD2829">
      <w:pPr>
        <w:rPr>
          <w:bCs/>
          <w:i/>
          <w:iCs/>
        </w:rPr>
      </w:pPr>
      <w:r w:rsidRPr="00FD2829">
        <w:rPr>
          <w:bCs/>
          <w:i/>
          <w:iCs/>
        </w:rPr>
        <w:t xml:space="preserve">Investigation Panels </w:t>
      </w:r>
      <w:r>
        <w:rPr>
          <w:bCs/>
          <w:i/>
          <w:iCs/>
        </w:rPr>
        <w:t>–</w:t>
      </w:r>
      <w:r w:rsidRPr="00FD2829">
        <w:rPr>
          <w:bCs/>
          <w:i/>
          <w:iCs/>
        </w:rPr>
        <w:t xml:space="preserve"> Architect</w:t>
      </w:r>
      <w:r>
        <w:rPr>
          <w:bCs/>
          <w:i/>
          <w:iCs/>
        </w:rPr>
        <w:t xml:space="preserve"> and Lay</w:t>
      </w:r>
      <w:r w:rsidRPr="00FD2829">
        <w:rPr>
          <w:bCs/>
          <w:i/>
          <w:iCs/>
        </w:rPr>
        <w:t xml:space="preserve"> Member</w:t>
      </w:r>
    </w:p>
    <w:p w14:paraId="65AAA8E2" w14:textId="1A9B3975" w:rsidR="00280396" w:rsidRPr="00BF1BB2" w:rsidRDefault="00BF1BB2">
      <w:pPr>
        <w:rPr>
          <w:bCs/>
        </w:rPr>
      </w:pPr>
      <w:bookmarkStart w:id="2" w:name="_Hlk162440613"/>
      <w:r w:rsidRPr="00BF1BB2">
        <w:t>We expect the regular time commitment to be on average 20 hours per month</w:t>
      </w:r>
      <w:r>
        <w:t xml:space="preserve">.  </w:t>
      </w:r>
      <w:r w:rsidRPr="00BF1BB2">
        <w:rPr>
          <w:bCs/>
        </w:rPr>
        <w:t xml:space="preserve"> </w:t>
      </w:r>
      <w:r w:rsidR="007F25B1">
        <w:rPr>
          <w:bCs/>
        </w:rPr>
        <w:t>T</w:t>
      </w:r>
      <w:r w:rsidR="00B10FE1" w:rsidRPr="00BF1BB2">
        <w:rPr>
          <w:bCs/>
        </w:rPr>
        <w:t xml:space="preserve">he fee is </w:t>
      </w:r>
      <w:r w:rsidR="007F25B1">
        <w:rPr>
          <w:bCs/>
        </w:rPr>
        <w:t xml:space="preserve">£50/hour for </w:t>
      </w:r>
      <w:proofErr w:type="spellStart"/>
      <w:r w:rsidR="007F25B1">
        <w:rPr>
          <w:bCs/>
        </w:rPr>
        <w:t>caswork</w:t>
      </w:r>
      <w:proofErr w:type="spellEnd"/>
      <w:r w:rsidR="007F25B1">
        <w:rPr>
          <w:bCs/>
        </w:rPr>
        <w:t xml:space="preserve"> and £250/day for attendance at meetings</w:t>
      </w:r>
      <w:r w:rsidR="00B10FE1" w:rsidRPr="00BF1BB2">
        <w:rPr>
          <w:bCs/>
        </w:rPr>
        <w:t xml:space="preserve"> plus expenses for travel and subsistence.  All payments are subject to tax and National Insurance contributions, and the deductions are made at source.  </w:t>
      </w:r>
    </w:p>
    <w:bookmarkEnd w:id="2"/>
    <w:p w14:paraId="0EE7E5F4" w14:textId="082435C1" w:rsidR="0056629E" w:rsidRDefault="00FD2829">
      <w:pPr>
        <w:rPr>
          <w:bCs/>
          <w:i/>
          <w:iCs/>
        </w:rPr>
      </w:pPr>
      <w:r w:rsidRPr="00FD2829">
        <w:rPr>
          <w:bCs/>
          <w:i/>
          <w:iCs/>
        </w:rPr>
        <w:t>Professional Conduct Committee – Architect and Lay Member</w:t>
      </w:r>
    </w:p>
    <w:p w14:paraId="44DBAB5F" w14:textId="23C6AD6E" w:rsidR="00CA1775" w:rsidRPr="00CA1775" w:rsidRDefault="00CA1775" w:rsidP="00CA1775">
      <w:pPr>
        <w:rPr>
          <w:bCs/>
        </w:rPr>
      </w:pPr>
      <w:r w:rsidRPr="00CA1775">
        <w:rPr>
          <w:bCs/>
        </w:rPr>
        <w:t xml:space="preserve">We expect the regular time commitment to be on average </w:t>
      </w:r>
      <w:r w:rsidR="0067326F">
        <w:rPr>
          <w:bCs/>
        </w:rPr>
        <w:t>30 days per year</w:t>
      </w:r>
      <w:r w:rsidRPr="00CA1775">
        <w:rPr>
          <w:bCs/>
        </w:rPr>
        <w:t>.   The fee is £</w:t>
      </w:r>
      <w:r w:rsidR="0067326F">
        <w:rPr>
          <w:bCs/>
        </w:rPr>
        <w:t>375</w:t>
      </w:r>
      <w:r w:rsidRPr="00CA1775">
        <w:rPr>
          <w:bCs/>
        </w:rPr>
        <w:t xml:space="preserve">/day for attendance at </w:t>
      </w:r>
      <w:r w:rsidR="00FF4234">
        <w:rPr>
          <w:bCs/>
        </w:rPr>
        <w:t xml:space="preserve">PCC hearings </w:t>
      </w:r>
      <w:r w:rsidRPr="00CA1775">
        <w:rPr>
          <w:bCs/>
        </w:rPr>
        <w:t xml:space="preserve">plus expenses for travel and subsistence.  All payments are subject to tax and National Insurance contributions, and the deductions are made at source.  </w:t>
      </w:r>
    </w:p>
    <w:p w14:paraId="120730FC" w14:textId="7E7954EC" w:rsidR="0056629E" w:rsidRDefault="00FD2829">
      <w:pPr>
        <w:rPr>
          <w:bCs/>
          <w:i/>
          <w:iCs/>
        </w:rPr>
      </w:pPr>
      <w:r w:rsidRPr="00FD2829">
        <w:rPr>
          <w:bCs/>
          <w:i/>
          <w:iCs/>
        </w:rPr>
        <w:t>Professional Conduct Committee – Legally Qualified Chair</w:t>
      </w:r>
    </w:p>
    <w:p w14:paraId="565D2675" w14:textId="43F10908" w:rsidR="00FF4234" w:rsidRPr="00FF4234" w:rsidRDefault="00FF4234">
      <w:pPr>
        <w:rPr>
          <w:bCs/>
        </w:rPr>
      </w:pPr>
      <w:r w:rsidRPr="00FF4234">
        <w:rPr>
          <w:bCs/>
        </w:rPr>
        <w:t>We expect the regular time commitment to be on average 30 days per year.   The fee is £</w:t>
      </w:r>
      <w:r w:rsidR="00211224">
        <w:rPr>
          <w:bCs/>
        </w:rPr>
        <w:t>743.75</w:t>
      </w:r>
      <w:r w:rsidRPr="00FF4234">
        <w:rPr>
          <w:bCs/>
        </w:rPr>
        <w:t xml:space="preserve"> for attendance at PCC hearings plus expenses for travel and subsistence.  All payments are subject to tax and National Insurance contributions, and the deductions are made at source.  </w:t>
      </w:r>
    </w:p>
    <w:p w14:paraId="27C680EC" w14:textId="2302E868" w:rsidR="00C615BC" w:rsidRPr="00682379" w:rsidRDefault="00764C9D" w:rsidP="008D7A8C">
      <w:pPr>
        <w:pStyle w:val="ListParagraph"/>
        <w:numPr>
          <w:ilvl w:val="0"/>
          <w:numId w:val="2"/>
        </w:numPr>
        <w:rPr>
          <w:b/>
          <w:i/>
          <w:iCs/>
        </w:rPr>
      </w:pPr>
      <w:r w:rsidRPr="00682379">
        <w:rPr>
          <w:b/>
          <w:i/>
          <w:iCs/>
        </w:rPr>
        <w:t xml:space="preserve">Equality and diversity </w:t>
      </w:r>
      <w:proofErr w:type="gramStart"/>
      <w:r w:rsidRPr="00682379">
        <w:rPr>
          <w:b/>
          <w:i/>
          <w:iCs/>
        </w:rPr>
        <w:t>is</w:t>
      </w:r>
      <w:proofErr w:type="gramEnd"/>
      <w:r w:rsidRPr="00682379">
        <w:rPr>
          <w:b/>
          <w:i/>
          <w:iCs/>
        </w:rPr>
        <w:t xml:space="preserve"> important to us</w:t>
      </w:r>
    </w:p>
    <w:p w14:paraId="53197B47" w14:textId="1FE6D532" w:rsidR="00764C9D" w:rsidRDefault="00764C9D">
      <w:pPr>
        <w:rPr>
          <w:bCs/>
        </w:rPr>
      </w:pPr>
      <w:r>
        <w:rPr>
          <w:bCs/>
        </w:rPr>
        <w:t xml:space="preserve">We aim to be a fair regulator and fair employer.  As such we are committed to </w:t>
      </w:r>
      <w:r w:rsidR="00B92CC8" w:rsidRPr="00B92CC8">
        <w:rPr>
          <w:bCs/>
        </w:rPr>
        <w:t>making the appointment process accessible at all stages for any applicants with a disability or other specific requirements. Please contact</w:t>
      </w:r>
      <w:r w:rsidR="00B92CC8">
        <w:rPr>
          <w:bCs/>
        </w:rPr>
        <w:t xml:space="preserve"> us at</w:t>
      </w:r>
      <w:r w:rsidR="008475E2">
        <w:rPr>
          <w:bCs/>
        </w:rPr>
        <w:t xml:space="preserve"> </w:t>
      </w:r>
      <w:hyperlink r:id="rId8" w:history="1">
        <w:r w:rsidR="00570A3C" w:rsidRPr="006F08F0">
          <w:rPr>
            <w:rStyle w:val="Hyperlink"/>
            <w:bCs/>
          </w:rPr>
          <w:t>elizabetht@arb.org.uk</w:t>
        </w:r>
      </w:hyperlink>
      <w:r w:rsidR="00570A3C">
        <w:rPr>
          <w:bCs/>
        </w:rPr>
        <w:t xml:space="preserve"> </w:t>
      </w:r>
      <w:r w:rsidR="0068332A">
        <w:rPr>
          <w:bCs/>
        </w:rPr>
        <w:t xml:space="preserve">if you would like to discuss </w:t>
      </w:r>
      <w:r w:rsidR="00B92CC8" w:rsidRPr="00B92CC8">
        <w:rPr>
          <w:bCs/>
        </w:rPr>
        <w:t>your requirements.</w:t>
      </w:r>
    </w:p>
    <w:p w14:paraId="4B649F1F" w14:textId="08293294" w:rsidR="0068332A" w:rsidRPr="001E6D75" w:rsidRDefault="0068332A" w:rsidP="008D7A8C">
      <w:pPr>
        <w:pStyle w:val="ListParagraph"/>
        <w:numPr>
          <w:ilvl w:val="0"/>
          <w:numId w:val="2"/>
        </w:numPr>
        <w:rPr>
          <w:b/>
          <w:i/>
          <w:iCs/>
        </w:rPr>
      </w:pPr>
      <w:r w:rsidRPr="001E6D75">
        <w:rPr>
          <w:b/>
          <w:i/>
          <w:iCs/>
        </w:rPr>
        <w:t>How can I apply?</w:t>
      </w:r>
    </w:p>
    <w:p w14:paraId="41C09659" w14:textId="21D95DBE" w:rsidR="00D20F6A" w:rsidRDefault="007D33A8">
      <w:pPr>
        <w:rPr>
          <w:bCs/>
        </w:rPr>
      </w:pPr>
      <w:r>
        <w:rPr>
          <w:bCs/>
        </w:rPr>
        <w:t xml:space="preserve">Our roles are </w:t>
      </w:r>
      <w:r w:rsidR="00502D57">
        <w:rPr>
          <w:bCs/>
        </w:rPr>
        <w:t xml:space="preserve">advertised across a range of media and social media platforms, in addition to the </w:t>
      </w:r>
      <w:r w:rsidR="0032295B">
        <w:rPr>
          <w:bCs/>
        </w:rPr>
        <w:t xml:space="preserve">ARB </w:t>
      </w:r>
      <w:r w:rsidR="00502D57">
        <w:rPr>
          <w:bCs/>
        </w:rPr>
        <w:t xml:space="preserve">website </w:t>
      </w:r>
      <w:hyperlink r:id="rId9" w:history="1">
        <w:r w:rsidR="00616216" w:rsidRPr="003E14A8">
          <w:rPr>
            <w:rStyle w:val="Hyperlink"/>
            <w:bCs/>
          </w:rPr>
          <w:t xml:space="preserve">ARB's Board and Committees page </w:t>
        </w:r>
      </w:hyperlink>
      <w:r w:rsidR="00616216" w:rsidRPr="003E14A8">
        <w:rPr>
          <w:rStyle w:val="Hyperlink"/>
          <w:bCs/>
        </w:rPr>
        <w:t>.</w:t>
      </w:r>
    </w:p>
    <w:p w14:paraId="1D17422D" w14:textId="34ECD387" w:rsidR="009825CA" w:rsidRDefault="00D20F6A">
      <w:pPr>
        <w:rPr>
          <w:bCs/>
        </w:rPr>
      </w:pPr>
      <w:r>
        <w:rPr>
          <w:bCs/>
        </w:rPr>
        <w:lastRenderedPageBreak/>
        <w:t>We will also be providing a</w:t>
      </w:r>
      <w:r w:rsidR="00196451">
        <w:rPr>
          <w:bCs/>
        </w:rPr>
        <w:t xml:space="preserve"> couple of </w:t>
      </w:r>
      <w:r w:rsidRPr="003F3113">
        <w:rPr>
          <w:b/>
          <w:i/>
          <w:iCs/>
        </w:rPr>
        <w:t>on-line information</w:t>
      </w:r>
      <w:r w:rsidR="00E00823" w:rsidRPr="003F3113">
        <w:rPr>
          <w:b/>
          <w:i/>
          <w:iCs/>
        </w:rPr>
        <w:t xml:space="preserve"> </w:t>
      </w:r>
      <w:r w:rsidRPr="003F3113">
        <w:rPr>
          <w:b/>
          <w:i/>
          <w:iCs/>
        </w:rPr>
        <w:t>session</w:t>
      </w:r>
      <w:r w:rsidR="00196451">
        <w:rPr>
          <w:b/>
          <w:i/>
          <w:iCs/>
        </w:rPr>
        <w:t>s</w:t>
      </w:r>
      <w:r>
        <w:rPr>
          <w:bCs/>
        </w:rPr>
        <w:t xml:space="preserve"> for you to hear more about the roles</w:t>
      </w:r>
      <w:r w:rsidR="00F970A4">
        <w:rPr>
          <w:bCs/>
        </w:rPr>
        <w:t xml:space="preserve"> </w:t>
      </w:r>
      <w:r w:rsidR="00E00823">
        <w:rPr>
          <w:bCs/>
        </w:rPr>
        <w:t>and ask question to</w:t>
      </w:r>
      <w:r w:rsidR="00F970A4">
        <w:rPr>
          <w:bCs/>
        </w:rPr>
        <w:t xml:space="preserve"> our team at ARB</w:t>
      </w:r>
      <w:r w:rsidR="003F025D">
        <w:rPr>
          <w:bCs/>
        </w:rPr>
        <w:t xml:space="preserve">. </w:t>
      </w:r>
      <w:r w:rsidR="00F970A4">
        <w:rPr>
          <w:bCs/>
        </w:rPr>
        <w:t xml:space="preserve"> </w:t>
      </w:r>
      <w:r w:rsidR="003F025D">
        <w:rPr>
          <w:bCs/>
        </w:rPr>
        <w:t xml:space="preserve"> Th</w:t>
      </w:r>
      <w:r w:rsidR="00F6289F">
        <w:rPr>
          <w:bCs/>
        </w:rPr>
        <w:t>a</w:t>
      </w:r>
      <w:r w:rsidR="003F025D">
        <w:rPr>
          <w:bCs/>
        </w:rPr>
        <w:t>t session will be</w:t>
      </w:r>
      <w:r w:rsidR="00E00823">
        <w:rPr>
          <w:bCs/>
        </w:rPr>
        <w:t xml:space="preserve"> on</w:t>
      </w:r>
      <w:r w:rsidR="00963972">
        <w:rPr>
          <w:bCs/>
        </w:rPr>
        <w:t xml:space="preserve"> </w:t>
      </w:r>
      <w:r w:rsidR="00917FA2">
        <w:rPr>
          <w:bCs/>
        </w:rPr>
        <w:t>Thursday 18</w:t>
      </w:r>
      <w:proofErr w:type="gramStart"/>
      <w:r w:rsidR="00917FA2" w:rsidRPr="00917FA2">
        <w:rPr>
          <w:bCs/>
          <w:vertAlign w:val="superscript"/>
        </w:rPr>
        <w:t>th</w:t>
      </w:r>
      <w:r w:rsidR="00917FA2">
        <w:rPr>
          <w:bCs/>
        </w:rPr>
        <w:t xml:space="preserve"> </w:t>
      </w:r>
      <w:r w:rsidR="00963972">
        <w:rPr>
          <w:bCs/>
        </w:rPr>
        <w:t xml:space="preserve"> April</w:t>
      </w:r>
      <w:proofErr w:type="gramEnd"/>
      <w:r w:rsidR="00963972">
        <w:rPr>
          <w:bCs/>
        </w:rPr>
        <w:t xml:space="preserve"> at </w:t>
      </w:r>
      <w:r w:rsidR="00917FA2">
        <w:rPr>
          <w:bCs/>
        </w:rPr>
        <w:t>5</w:t>
      </w:r>
      <w:r w:rsidR="00963972">
        <w:rPr>
          <w:bCs/>
        </w:rPr>
        <w:t xml:space="preserve">pm to </w:t>
      </w:r>
      <w:r w:rsidR="00917FA2">
        <w:rPr>
          <w:bCs/>
        </w:rPr>
        <w:t>5:4</w:t>
      </w:r>
      <w:r w:rsidR="00963972">
        <w:rPr>
          <w:bCs/>
        </w:rPr>
        <w:t>5pm and Monday 22</w:t>
      </w:r>
      <w:r w:rsidR="00963972" w:rsidRPr="003E14A8">
        <w:rPr>
          <w:bCs/>
          <w:vertAlign w:val="superscript"/>
        </w:rPr>
        <w:t>nd</w:t>
      </w:r>
      <w:r w:rsidR="00963972">
        <w:rPr>
          <w:bCs/>
        </w:rPr>
        <w:t xml:space="preserve"> April at 12:15pm to 1:00 pm. </w:t>
      </w:r>
      <w:r w:rsidR="00E00823">
        <w:rPr>
          <w:bCs/>
        </w:rPr>
        <w:t xml:space="preserve">To register your interest please email </w:t>
      </w:r>
      <w:hyperlink r:id="rId10" w:history="1">
        <w:r w:rsidR="00570A3C" w:rsidRPr="006F08F0">
          <w:rPr>
            <w:rStyle w:val="Hyperlink"/>
            <w:bCs/>
          </w:rPr>
          <w:t>elizabetht@arb.org.uk</w:t>
        </w:r>
      </w:hyperlink>
      <w:r w:rsidR="00F95A61">
        <w:rPr>
          <w:bCs/>
        </w:rPr>
        <w:t>.  I</w:t>
      </w:r>
      <w:r w:rsidR="00A37A6D">
        <w:rPr>
          <w:bCs/>
        </w:rPr>
        <w:t>f you wish to apply for a particular role the</w:t>
      </w:r>
      <w:r w:rsidR="009825CA">
        <w:rPr>
          <w:bCs/>
        </w:rPr>
        <w:t xml:space="preserve"> process is as follows:</w:t>
      </w:r>
    </w:p>
    <w:p w14:paraId="618453C8" w14:textId="77777777" w:rsidR="009825CA" w:rsidRDefault="009825CA">
      <w:pPr>
        <w:rPr>
          <w:bCs/>
        </w:rPr>
      </w:pPr>
      <w:r>
        <w:rPr>
          <w:bCs/>
        </w:rPr>
        <w:t>Ensure that you read the role profile information for the role(s) that you are interested in.</w:t>
      </w:r>
    </w:p>
    <w:p w14:paraId="0858FD06" w14:textId="1CAE998A" w:rsidR="009825CA" w:rsidRDefault="009825CA" w:rsidP="008D7A8C">
      <w:pPr>
        <w:pStyle w:val="ListParagraph"/>
        <w:numPr>
          <w:ilvl w:val="0"/>
          <w:numId w:val="4"/>
        </w:numPr>
        <w:rPr>
          <w:bCs/>
        </w:rPr>
      </w:pPr>
      <w:r w:rsidRPr="003302C7">
        <w:rPr>
          <w:bCs/>
        </w:rPr>
        <w:t>You must submit a CV and cover letter</w:t>
      </w:r>
      <w:r w:rsidR="00936F4D">
        <w:rPr>
          <w:bCs/>
        </w:rPr>
        <w:t xml:space="preserve"> where y</w:t>
      </w:r>
      <w:r w:rsidR="000F5FFF">
        <w:rPr>
          <w:bCs/>
        </w:rPr>
        <w:t xml:space="preserve">ou will be asked to </w:t>
      </w:r>
      <w:r w:rsidR="009619C2">
        <w:rPr>
          <w:bCs/>
        </w:rPr>
        <w:t>set out</w:t>
      </w:r>
      <w:r w:rsidR="009619C2" w:rsidRPr="009619C2">
        <w:t xml:space="preserve"> </w:t>
      </w:r>
      <w:r w:rsidR="009619C2" w:rsidRPr="009619C2">
        <w:rPr>
          <w:bCs/>
        </w:rPr>
        <w:t>why you are applying for the role</w:t>
      </w:r>
      <w:r w:rsidR="00936F4D">
        <w:rPr>
          <w:bCs/>
        </w:rPr>
        <w:t xml:space="preserve">.  </w:t>
      </w:r>
      <w:r w:rsidR="00A849B4">
        <w:rPr>
          <w:bCs/>
        </w:rPr>
        <w:t xml:space="preserve">More information on the cover letter will be provided </w:t>
      </w:r>
      <w:r w:rsidR="00714D99">
        <w:rPr>
          <w:bCs/>
        </w:rPr>
        <w:t xml:space="preserve">for each role on our website. </w:t>
      </w:r>
      <w:r w:rsidR="000F5FFF">
        <w:rPr>
          <w:bCs/>
        </w:rPr>
        <w:t xml:space="preserve">Your cover letter should be </w:t>
      </w:r>
      <w:r w:rsidR="007F2CFA">
        <w:rPr>
          <w:bCs/>
        </w:rPr>
        <w:t xml:space="preserve">no </w:t>
      </w:r>
      <w:r w:rsidR="000F5FFF">
        <w:rPr>
          <w:bCs/>
        </w:rPr>
        <w:t xml:space="preserve">more than </w:t>
      </w:r>
      <w:r w:rsidR="00643AC4">
        <w:rPr>
          <w:bCs/>
        </w:rPr>
        <w:t>3</w:t>
      </w:r>
      <w:r w:rsidR="000F5FFF">
        <w:rPr>
          <w:bCs/>
        </w:rPr>
        <w:t xml:space="preserve"> pages of A4.</w:t>
      </w:r>
    </w:p>
    <w:p w14:paraId="2804301D" w14:textId="1335E457" w:rsidR="003D0623" w:rsidRDefault="003D0623" w:rsidP="008D7A8C">
      <w:pPr>
        <w:pStyle w:val="ListParagraph"/>
        <w:numPr>
          <w:ilvl w:val="0"/>
          <w:numId w:val="4"/>
        </w:numPr>
        <w:rPr>
          <w:bCs/>
        </w:rPr>
      </w:pPr>
      <w:r>
        <w:rPr>
          <w:bCs/>
        </w:rPr>
        <w:t xml:space="preserve">Do ensure that you read all the information in this document, </w:t>
      </w:r>
      <w:r w:rsidRPr="003D0623">
        <w:rPr>
          <w:bCs/>
          <w:i/>
          <w:iCs/>
        </w:rPr>
        <w:t xml:space="preserve">ARB Information for </w:t>
      </w:r>
      <w:r w:rsidR="000A64C0">
        <w:rPr>
          <w:bCs/>
          <w:i/>
          <w:iCs/>
        </w:rPr>
        <w:t>Professional Standards Campaign</w:t>
      </w:r>
      <w:r w:rsidR="00C344D8">
        <w:rPr>
          <w:bCs/>
        </w:rPr>
        <w:t xml:space="preserve"> before completing your application. </w:t>
      </w:r>
    </w:p>
    <w:p w14:paraId="0181F354" w14:textId="1C66F092" w:rsidR="003302C7" w:rsidRPr="003302C7" w:rsidRDefault="003302C7" w:rsidP="008D7A8C">
      <w:pPr>
        <w:pStyle w:val="ListParagraph"/>
        <w:numPr>
          <w:ilvl w:val="0"/>
          <w:numId w:val="4"/>
        </w:numPr>
        <w:rPr>
          <w:bCs/>
        </w:rPr>
      </w:pPr>
      <w:r>
        <w:rPr>
          <w:bCs/>
        </w:rPr>
        <w:t xml:space="preserve">For each role you will also be asked to download the </w:t>
      </w:r>
      <w:r w:rsidR="00D112F0">
        <w:rPr>
          <w:bCs/>
        </w:rPr>
        <w:t xml:space="preserve">ARB </w:t>
      </w:r>
      <w:r w:rsidR="009134F5">
        <w:rPr>
          <w:bCs/>
        </w:rPr>
        <w:t>D</w:t>
      </w:r>
      <w:r w:rsidRPr="009134F5">
        <w:rPr>
          <w:bCs/>
          <w:i/>
          <w:iCs/>
        </w:rPr>
        <w:t xml:space="preserve">eclaration of </w:t>
      </w:r>
      <w:r w:rsidR="009134F5">
        <w:rPr>
          <w:bCs/>
          <w:i/>
          <w:iCs/>
        </w:rPr>
        <w:t>C</w:t>
      </w:r>
      <w:r w:rsidRPr="009134F5">
        <w:rPr>
          <w:bCs/>
          <w:i/>
          <w:iCs/>
        </w:rPr>
        <w:t>onflict</w:t>
      </w:r>
      <w:r w:rsidR="00C344D8">
        <w:rPr>
          <w:bCs/>
          <w:i/>
          <w:iCs/>
        </w:rPr>
        <w:t xml:space="preserve"> </w:t>
      </w:r>
      <w:r w:rsidR="009134F5">
        <w:rPr>
          <w:bCs/>
          <w:i/>
          <w:iCs/>
        </w:rPr>
        <w:t>F</w:t>
      </w:r>
      <w:r w:rsidRPr="009134F5">
        <w:rPr>
          <w:bCs/>
          <w:i/>
          <w:iCs/>
        </w:rPr>
        <w:t>orm</w:t>
      </w:r>
      <w:r w:rsidR="00C344D8">
        <w:rPr>
          <w:bCs/>
        </w:rPr>
        <w:t xml:space="preserve">.  Once completed do </w:t>
      </w:r>
      <w:r w:rsidR="002D0A9E">
        <w:rPr>
          <w:bCs/>
        </w:rPr>
        <w:t xml:space="preserve">save </w:t>
      </w:r>
      <w:r w:rsidR="00C344D8">
        <w:rPr>
          <w:bCs/>
        </w:rPr>
        <w:t xml:space="preserve">it </w:t>
      </w:r>
      <w:r w:rsidR="002D0A9E">
        <w:rPr>
          <w:bCs/>
        </w:rPr>
        <w:t xml:space="preserve">to your computer in </w:t>
      </w:r>
      <w:proofErr w:type="spellStart"/>
      <w:r w:rsidR="002D0A9E">
        <w:rPr>
          <w:bCs/>
        </w:rPr>
        <w:t>prepraration</w:t>
      </w:r>
      <w:proofErr w:type="spellEnd"/>
      <w:r w:rsidR="002D0A9E">
        <w:rPr>
          <w:bCs/>
        </w:rPr>
        <w:t xml:space="preserve"> for uploading on</w:t>
      </w:r>
      <w:r w:rsidR="009134F5">
        <w:rPr>
          <w:bCs/>
        </w:rPr>
        <w:t>to</w:t>
      </w:r>
      <w:r w:rsidR="002D0A9E">
        <w:rPr>
          <w:bCs/>
        </w:rPr>
        <w:t xml:space="preserve"> the </w:t>
      </w:r>
      <w:r w:rsidR="00C344D8">
        <w:rPr>
          <w:bCs/>
        </w:rPr>
        <w:t xml:space="preserve">ARB </w:t>
      </w:r>
      <w:r w:rsidR="002D0A9E">
        <w:rPr>
          <w:bCs/>
        </w:rPr>
        <w:t>recruitment portal.</w:t>
      </w:r>
    </w:p>
    <w:p w14:paraId="1E16D4C8" w14:textId="4EDE6E42" w:rsidR="00112311" w:rsidRPr="003302C7" w:rsidRDefault="00112311" w:rsidP="008D7A8C">
      <w:pPr>
        <w:pStyle w:val="ListParagraph"/>
        <w:numPr>
          <w:ilvl w:val="0"/>
          <w:numId w:val="4"/>
        </w:numPr>
        <w:rPr>
          <w:bCs/>
        </w:rPr>
      </w:pPr>
      <w:r w:rsidRPr="003302C7">
        <w:rPr>
          <w:bCs/>
        </w:rPr>
        <w:t xml:space="preserve">Once you have </w:t>
      </w:r>
      <w:r w:rsidR="002D0A9E">
        <w:rPr>
          <w:bCs/>
        </w:rPr>
        <w:t xml:space="preserve">also </w:t>
      </w:r>
      <w:r w:rsidRPr="003302C7">
        <w:rPr>
          <w:bCs/>
        </w:rPr>
        <w:t xml:space="preserve">completed your CV and cover letter, click on the “apply now” link which will take you to the ARB recruitment portal. </w:t>
      </w:r>
    </w:p>
    <w:p w14:paraId="7D8CADE0" w14:textId="0071279D" w:rsidR="003302C7" w:rsidRPr="003302C7" w:rsidRDefault="00112311" w:rsidP="008D7A8C">
      <w:pPr>
        <w:pStyle w:val="ListParagraph"/>
        <w:numPr>
          <w:ilvl w:val="0"/>
          <w:numId w:val="4"/>
        </w:numPr>
        <w:rPr>
          <w:bCs/>
        </w:rPr>
      </w:pPr>
      <w:r w:rsidRPr="003302C7">
        <w:rPr>
          <w:bCs/>
        </w:rPr>
        <w:t xml:space="preserve">When prompted in the </w:t>
      </w:r>
      <w:r w:rsidR="00392B63" w:rsidRPr="003302C7">
        <w:rPr>
          <w:bCs/>
        </w:rPr>
        <w:t>portal plea</w:t>
      </w:r>
      <w:r w:rsidR="000F5FFF">
        <w:rPr>
          <w:bCs/>
        </w:rPr>
        <w:t>s</w:t>
      </w:r>
      <w:r w:rsidR="00392B63" w:rsidRPr="003302C7">
        <w:rPr>
          <w:bCs/>
        </w:rPr>
        <w:t>e complete all the personal details</w:t>
      </w:r>
      <w:r w:rsidR="00093601">
        <w:rPr>
          <w:bCs/>
        </w:rPr>
        <w:t>, including</w:t>
      </w:r>
      <w:r w:rsidR="00EF5D56">
        <w:rPr>
          <w:bCs/>
        </w:rPr>
        <w:t xml:space="preserve"> equality and diversity monitoring information </w:t>
      </w:r>
      <w:r w:rsidR="00392B63" w:rsidRPr="003302C7">
        <w:rPr>
          <w:bCs/>
        </w:rPr>
        <w:t xml:space="preserve"> and upload the following attachments - CV, cover letter and </w:t>
      </w:r>
      <w:r w:rsidR="00D112F0">
        <w:rPr>
          <w:bCs/>
        </w:rPr>
        <w:t>your D</w:t>
      </w:r>
      <w:r w:rsidR="003302C7" w:rsidRPr="003302C7">
        <w:rPr>
          <w:bCs/>
        </w:rPr>
        <w:t xml:space="preserve">eclaration of </w:t>
      </w:r>
      <w:r w:rsidR="00D112F0">
        <w:rPr>
          <w:bCs/>
        </w:rPr>
        <w:t>C</w:t>
      </w:r>
      <w:r w:rsidR="003302C7" w:rsidRPr="003302C7">
        <w:rPr>
          <w:bCs/>
        </w:rPr>
        <w:t xml:space="preserve">onflicts </w:t>
      </w:r>
      <w:r w:rsidR="00D112F0">
        <w:rPr>
          <w:bCs/>
        </w:rPr>
        <w:t>F</w:t>
      </w:r>
      <w:r w:rsidR="003302C7" w:rsidRPr="003302C7">
        <w:rPr>
          <w:bCs/>
        </w:rPr>
        <w:t>orm.</w:t>
      </w:r>
    </w:p>
    <w:p w14:paraId="44803DB1" w14:textId="03955D57" w:rsidR="00FF3352" w:rsidRPr="00A83F10" w:rsidRDefault="00FF3352">
      <w:pPr>
        <w:rPr>
          <w:b/>
          <w:i/>
          <w:iCs/>
        </w:rPr>
      </w:pPr>
      <w:r w:rsidRPr="00A83F10">
        <w:rPr>
          <w:b/>
          <w:i/>
          <w:iCs/>
        </w:rPr>
        <w:t xml:space="preserve">You must submit your application by </w:t>
      </w:r>
      <w:r w:rsidR="000C67D3">
        <w:rPr>
          <w:b/>
          <w:i/>
          <w:iCs/>
        </w:rPr>
        <w:t>midnight Sunday 28</w:t>
      </w:r>
      <w:r w:rsidR="000C67D3" w:rsidRPr="003E14A8">
        <w:rPr>
          <w:b/>
          <w:i/>
          <w:iCs/>
          <w:vertAlign w:val="superscript"/>
        </w:rPr>
        <w:t>th</w:t>
      </w:r>
      <w:r w:rsidR="000C67D3">
        <w:rPr>
          <w:b/>
          <w:i/>
          <w:iCs/>
        </w:rPr>
        <w:t xml:space="preserve"> April 2024</w:t>
      </w:r>
    </w:p>
    <w:p w14:paraId="75A6F09D" w14:textId="10771C2A" w:rsidR="006859B4" w:rsidRDefault="006859B4">
      <w:pPr>
        <w:rPr>
          <w:bCs/>
          <w:i/>
          <w:iCs/>
        </w:rPr>
      </w:pPr>
      <w:r w:rsidRPr="006859B4">
        <w:rPr>
          <w:bCs/>
          <w:i/>
          <w:iCs/>
        </w:rPr>
        <w:t>Guidance on completing an application</w:t>
      </w:r>
    </w:p>
    <w:p w14:paraId="0FEFDE98" w14:textId="7F730192" w:rsidR="006859B4" w:rsidRDefault="006859B4">
      <w:pPr>
        <w:rPr>
          <w:bCs/>
        </w:rPr>
      </w:pPr>
      <w:r>
        <w:rPr>
          <w:bCs/>
        </w:rPr>
        <w:t>When you comp</w:t>
      </w:r>
      <w:r w:rsidR="00915410">
        <w:rPr>
          <w:bCs/>
        </w:rPr>
        <w:t xml:space="preserve">lete your application, do ensure that your CV is </w:t>
      </w:r>
      <w:r w:rsidR="00FB6B49">
        <w:rPr>
          <w:bCs/>
        </w:rPr>
        <w:t xml:space="preserve">no more than 3 pages clearly illustrating your current and previous </w:t>
      </w:r>
      <w:r w:rsidR="00915410">
        <w:rPr>
          <w:bCs/>
        </w:rPr>
        <w:t>work history.  It is important that you</w:t>
      </w:r>
      <w:r w:rsidR="00FB6B49">
        <w:rPr>
          <w:bCs/>
        </w:rPr>
        <w:t xml:space="preserve"> try to</w:t>
      </w:r>
      <w:r w:rsidR="00915410">
        <w:rPr>
          <w:bCs/>
        </w:rPr>
        <w:t xml:space="preserve"> show the relevancy of your experience to the role that you are applying for. </w:t>
      </w:r>
    </w:p>
    <w:p w14:paraId="50C5F385" w14:textId="63CFC530" w:rsidR="00463F41" w:rsidRDefault="00463F41">
      <w:pPr>
        <w:rPr>
          <w:bCs/>
        </w:rPr>
      </w:pPr>
      <w:r>
        <w:rPr>
          <w:bCs/>
        </w:rPr>
        <w:t>Where you are asked to set out your motivation for the role, do consider what attracts you to the role and what you feel you can bring to the work of ARB.  Think about what the experience would mean to you</w:t>
      </w:r>
      <w:r w:rsidR="00557193">
        <w:rPr>
          <w:bCs/>
        </w:rPr>
        <w:t xml:space="preserve">r own personal and continued development.  </w:t>
      </w:r>
    </w:p>
    <w:p w14:paraId="2DE98409" w14:textId="6F47BA7F" w:rsidR="00557193" w:rsidRDefault="00557193">
      <w:pPr>
        <w:rPr>
          <w:bCs/>
        </w:rPr>
      </w:pPr>
      <w:r>
        <w:rPr>
          <w:bCs/>
        </w:rPr>
        <w:t>In  looking at the specific questions</w:t>
      </w:r>
      <w:r w:rsidR="00D0757D">
        <w:rPr>
          <w:bCs/>
        </w:rPr>
        <w:t xml:space="preserve"> for each role</w:t>
      </w:r>
      <w:r>
        <w:rPr>
          <w:bCs/>
        </w:rPr>
        <w:t xml:space="preserve">, it is important that you think about providing an example </w:t>
      </w:r>
      <w:r w:rsidR="00D0757D">
        <w:rPr>
          <w:bCs/>
        </w:rPr>
        <w:t xml:space="preserve">when asked </w:t>
      </w:r>
      <w:r>
        <w:rPr>
          <w:bCs/>
        </w:rPr>
        <w:t>which shows how you display the required competency</w:t>
      </w:r>
      <w:r w:rsidR="00D0757D">
        <w:rPr>
          <w:bCs/>
        </w:rPr>
        <w:t>.  R</w:t>
      </w:r>
      <w:r>
        <w:rPr>
          <w:bCs/>
        </w:rPr>
        <w:t xml:space="preserve">emember that the </w:t>
      </w:r>
      <w:proofErr w:type="spellStart"/>
      <w:r>
        <w:rPr>
          <w:bCs/>
        </w:rPr>
        <w:t>shortlisters</w:t>
      </w:r>
      <w:proofErr w:type="spellEnd"/>
      <w:r>
        <w:rPr>
          <w:bCs/>
        </w:rPr>
        <w:t xml:space="preserve"> are looking for the impact that you have made to the situation or outcome.  </w:t>
      </w:r>
      <w:r w:rsidR="00C7735A">
        <w:rPr>
          <w:bCs/>
        </w:rPr>
        <w:t xml:space="preserve">  Examples can come from paid work, study, community of voluntary work or other experience that you feel is relevant. </w:t>
      </w:r>
    </w:p>
    <w:p w14:paraId="0ACF7061" w14:textId="00D1480D" w:rsidR="0068332A" w:rsidRDefault="0022253A" w:rsidP="008D7A8C">
      <w:pPr>
        <w:pStyle w:val="ListParagraph"/>
        <w:numPr>
          <w:ilvl w:val="0"/>
          <w:numId w:val="2"/>
        </w:numPr>
        <w:rPr>
          <w:b/>
          <w:i/>
          <w:iCs/>
        </w:rPr>
      </w:pPr>
      <w:r w:rsidRPr="002804FB">
        <w:rPr>
          <w:b/>
          <w:i/>
          <w:iCs/>
        </w:rPr>
        <w:t>What will happen next?</w:t>
      </w:r>
    </w:p>
    <w:p w14:paraId="06E7E11A" w14:textId="289A5005" w:rsidR="00DA5E96" w:rsidRDefault="00211E1B" w:rsidP="00A83F10">
      <w:pPr>
        <w:rPr>
          <w:bCs/>
        </w:rPr>
      </w:pPr>
      <w:r>
        <w:rPr>
          <w:bCs/>
        </w:rPr>
        <w:t>Interviews for all roles will be taking place</w:t>
      </w:r>
      <w:r w:rsidR="00DA5E96">
        <w:rPr>
          <w:bCs/>
        </w:rPr>
        <w:t xml:space="preserve"> </w:t>
      </w:r>
      <w:proofErr w:type="gramStart"/>
      <w:r w:rsidR="00DA5E96">
        <w:rPr>
          <w:bCs/>
        </w:rPr>
        <w:t xml:space="preserve">during </w:t>
      </w:r>
      <w:r w:rsidR="0092737A">
        <w:rPr>
          <w:bCs/>
        </w:rPr>
        <w:t xml:space="preserve"> the</w:t>
      </w:r>
      <w:proofErr w:type="gramEnd"/>
      <w:r w:rsidR="0092737A">
        <w:rPr>
          <w:bCs/>
        </w:rPr>
        <w:t xml:space="preserve"> period </w:t>
      </w:r>
      <w:r w:rsidR="001E3304" w:rsidRPr="0092737A">
        <w:rPr>
          <w:b/>
          <w:i/>
          <w:iCs/>
        </w:rPr>
        <w:t>20</w:t>
      </w:r>
      <w:r w:rsidR="001E3304" w:rsidRPr="0092737A">
        <w:rPr>
          <w:b/>
          <w:i/>
          <w:iCs/>
          <w:vertAlign w:val="superscript"/>
        </w:rPr>
        <w:t>th</w:t>
      </w:r>
      <w:r w:rsidR="001E3304" w:rsidRPr="0092737A">
        <w:rPr>
          <w:b/>
          <w:i/>
          <w:iCs/>
        </w:rPr>
        <w:t xml:space="preserve"> May to 7</w:t>
      </w:r>
      <w:r w:rsidR="001E3304" w:rsidRPr="0092737A">
        <w:rPr>
          <w:b/>
          <w:i/>
          <w:iCs/>
          <w:vertAlign w:val="superscript"/>
        </w:rPr>
        <w:t>th</w:t>
      </w:r>
      <w:r w:rsidR="001E3304" w:rsidRPr="0092737A">
        <w:rPr>
          <w:b/>
          <w:i/>
          <w:iCs/>
        </w:rPr>
        <w:t xml:space="preserve"> June 2024</w:t>
      </w:r>
      <w:r w:rsidR="001E3304">
        <w:rPr>
          <w:bCs/>
        </w:rPr>
        <w:t>.</w:t>
      </w:r>
    </w:p>
    <w:p w14:paraId="1D8DDC30" w14:textId="552911A4" w:rsidR="00211E1B" w:rsidRPr="0092737A" w:rsidRDefault="00217FB1" w:rsidP="00AF490A">
      <w:pPr>
        <w:rPr>
          <w:b/>
          <w:i/>
          <w:iCs/>
        </w:rPr>
      </w:pPr>
      <w:r w:rsidRPr="00AF490A">
        <w:rPr>
          <w:bCs/>
        </w:rPr>
        <w:t xml:space="preserve">Candidates will be notified of </w:t>
      </w:r>
      <w:r w:rsidR="004D5232">
        <w:rPr>
          <w:bCs/>
        </w:rPr>
        <w:t xml:space="preserve">whether </w:t>
      </w:r>
      <w:proofErr w:type="gramStart"/>
      <w:r w:rsidR="004D5232">
        <w:rPr>
          <w:bCs/>
        </w:rPr>
        <w:t>they  have</w:t>
      </w:r>
      <w:proofErr w:type="gramEnd"/>
      <w:r w:rsidR="004D5232">
        <w:rPr>
          <w:bCs/>
        </w:rPr>
        <w:t xml:space="preserve"> been invited for interview by </w:t>
      </w:r>
      <w:r w:rsidR="00A43A55">
        <w:rPr>
          <w:bCs/>
        </w:rPr>
        <w:t xml:space="preserve">no later than the </w:t>
      </w:r>
      <w:r w:rsidR="00A43A55" w:rsidRPr="0092737A">
        <w:rPr>
          <w:b/>
          <w:i/>
          <w:iCs/>
        </w:rPr>
        <w:t>10</w:t>
      </w:r>
      <w:r w:rsidR="00A43A55" w:rsidRPr="0092737A">
        <w:rPr>
          <w:b/>
          <w:i/>
          <w:iCs/>
          <w:vertAlign w:val="superscript"/>
        </w:rPr>
        <w:t>th</w:t>
      </w:r>
      <w:r w:rsidR="00A43A55" w:rsidRPr="0092737A">
        <w:rPr>
          <w:b/>
          <w:i/>
          <w:iCs/>
        </w:rPr>
        <w:t xml:space="preserve"> May 2024.</w:t>
      </w:r>
    </w:p>
    <w:p w14:paraId="53E7A230" w14:textId="66430E87" w:rsidR="00DF3415" w:rsidRPr="002804FB" w:rsidRDefault="00211E1B" w:rsidP="00A83F10">
      <w:pPr>
        <w:rPr>
          <w:bCs/>
        </w:rPr>
      </w:pPr>
      <w:r w:rsidRPr="00211E1B">
        <w:rPr>
          <w:bCs/>
        </w:rPr>
        <w:t>Appointment is conditional on the outcome of the interview/assessment, receipt of satisfactory references</w:t>
      </w:r>
      <w:r w:rsidR="0062756C">
        <w:rPr>
          <w:bCs/>
        </w:rPr>
        <w:t xml:space="preserve"> and </w:t>
      </w:r>
      <w:r w:rsidR="00B35816">
        <w:rPr>
          <w:bCs/>
        </w:rPr>
        <w:t>ARB recruitment checks</w:t>
      </w:r>
      <w:r w:rsidR="00DF3415">
        <w:rPr>
          <w:bCs/>
        </w:rPr>
        <w:t>.  Training and induction will</w:t>
      </w:r>
      <w:r w:rsidR="0056522F">
        <w:rPr>
          <w:bCs/>
        </w:rPr>
        <w:t xml:space="preserve"> </w:t>
      </w:r>
      <w:proofErr w:type="gramStart"/>
      <w:r w:rsidR="0056522F">
        <w:rPr>
          <w:bCs/>
        </w:rPr>
        <w:t>take  place</w:t>
      </w:r>
      <w:proofErr w:type="gramEnd"/>
      <w:r w:rsidR="0056522F">
        <w:rPr>
          <w:bCs/>
        </w:rPr>
        <w:t xml:space="preserve"> during August with work </w:t>
      </w:r>
      <w:r w:rsidR="0039419C">
        <w:rPr>
          <w:bCs/>
        </w:rPr>
        <w:t xml:space="preserve"> commencing from</w:t>
      </w:r>
      <w:r w:rsidR="0056522F">
        <w:rPr>
          <w:bCs/>
        </w:rPr>
        <w:t xml:space="preserve"> September</w:t>
      </w:r>
      <w:r w:rsidR="003E14A8">
        <w:rPr>
          <w:bCs/>
        </w:rPr>
        <w:t>.</w:t>
      </w:r>
    </w:p>
    <w:sectPr w:rsidR="00DF3415" w:rsidRPr="002804FB" w:rsidSect="005E0EB2">
      <w:headerReference w:type="default" r:id="rId11"/>
      <w:footerReference w:type="default" r:id="rId12"/>
      <w:headerReference w:type="first" r:id="rId13"/>
      <w:footerReference w:type="first" r:id="rId14"/>
      <w:pgSz w:w="11906" w:h="16838"/>
      <w:pgMar w:top="1440" w:right="1440" w:bottom="1440" w:left="1440" w:header="426" w:footer="3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8FC85" w14:textId="77777777" w:rsidR="00D174D1" w:rsidRDefault="00D174D1" w:rsidP="005E0EB2">
      <w:pPr>
        <w:spacing w:after="0" w:line="240" w:lineRule="auto"/>
      </w:pPr>
      <w:r>
        <w:separator/>
      </w:r>
    </w:p>
  </w:endnote>
  <w:endnote w:type="continuationSeparator" w:id="0">
    <w:p w14:paraId="37D83E7A" w14:textId="77777777" w:rsidR="00D174D1" w:rsidRDefault="00D174D1" w:rsidP="005E0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29B39" w14:textId="6405D857" w:rsidR="00D81530" w:rsidRDefault="005D09F7" w:rsidP="005E0EB2">
    <w:pPr>
      <w:pStyle w:val="Footer"/>
      <w:tabs>
        <w:tab w:val="clear" w:pos="9026"/>
        <w:tab w:val="right" w:pos="9923"/>
      </w:tabs>
      <w:ind w:right="-897"/>
      <w:jc w:val="right"/>
    </w:pPr>
    <w:r>
      <w:t xml:space="preserve">April 2024 </w:t>
    </w:r>
  </w:p>
  <w:p w14:paraId="517F808D" w14:textId="77777777" w:rsidR="00BD26CB" w:rsidRDefault="00BD26CB" w:rsidP="005E0EB2">
    <w:pPr>
      <w:pStyle w:val="Footer"/>
      <w:tabs>
        <w:tab w:val="clear" w:pos="9026"/>
        <w:tab w:val="right" w:pos="9923"/>
      </w:tabs>
      <w:ind w:right="-897"/>
      <w:jc w:val="right"/>
    </w:pPr>
  </w:p>
  <w:p w14:paraId="7A04AE0A" w14:textId="261D7C62" w:rsidR="005E0EB2" w:rsidRDefault="005E0EB2" w:rsidP="005E0EB2">
    <w:pPr>
      <w:pStyle w:val="Footer"/>
      <w:tabs>
        <w:tab w:val="clear" w:pos="9026"/>
        <w:tab w:val="right" w:pos="9923"/>
      </w:tabs>
      <w:ind w:right="-897"/>
      <w:jc w:val="righ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2D3C9" w14:textId="6807DE8C" w:rsidR="005E0EB2" w:rsidRDefault="005E0EB2" w:rsidP="005E0EB2">
    <w:pPr>
      <w:pStyle w:val="Footer"/>
      <w:tabs>
        <w:tab w:val="clear" w:pos="9026"/>
        <w:tab w:val="right" w:pos="9923"/>
      </w:tabs>
      <w:ind w:right="-897"/>
      <w:jc w:val="righ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D80AC" w14:textId="77777777" w:rsidR="00D174D1" w:rsidRDefault="00D174D1" w:rsidP="005E0EB2">
      <w:pPr>
        <w:spacing w:after="0" w:line="240" w:lineRule="auto"/>
      </w:pPr>
      <w:r>
        <w:separator/>
      </w:r>
    </w:p>
  </w:footnote>
  <w:footnote w:type="continuationSeparator" w:id="0">
    <w:p w14:paraId="07425D2C" w14:textId="77777777" w:rsidR="00D174D1" w:rsidRDefault="00D174D1" w:rsidP="005E0E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C5825" w14:textId="23737AC4" w:rsidR="005E0EB2" w:rsidRDefault="005E0EB2" w:rsidP="005E0EB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C21C3" w14:textId="2DE5ED49" w:rsidR="005E0EB2" w:rsidRDefault="005E0EB2" w:rsidP="005E0EB2">
    <w:pPr>
      <w:pStyle w:val="Header"/>
      <w:tabs>
        <w:tab w:val="clear" w:pos="9026"/>
        <w:tab w:val="right" w:pos="9356"/>
      </w:tabs>
      <w:ind w:left="-567" w:right="-330"/>
    </w:pPr>
    <w:r>
      <w:rPr>
        <w:noProof/>
        <w:lang w:eastAsia="en-GB"/>
      </w:rPr>
      <w:drawing>
        <wp:inline distT="0" distB="0" distL="0" distR="0" wp14:anchorId="1FDB90E3" wp14:editId="4552094A">
          <wp:extent cx="2066925" cy="6912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ectangle 15.03.18.jpg"/>
                  <pic:cNvPicPr/>
                </pic:nvPicPr>
                <pic:blipFill>
                  <a:blip r:embed="rId1">
                    <a:extLst>
                      <a:ext uri="{28A0092B-C50C-407E-A947-70E740481C1C}">
                        <a14:useLocalDpi xmlns:a14="http://schemas.microsoft.com/office/drawing/2010/main" val="0"/>
                      </a:ext>
                    </a:extLst>
                  </a:blip>
                  <a:stretch>
                    <a:fillRect/>
                  </a:stretch>
                </pic:blipFill>
                <pic:spPr>
                  <a:xfrm>
                    <a:off x="0" y="0"/>
                    <a:ext cx="2066925" cy="6912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EAB"/>
    <w:multiLevelType w:val="hybridMultilevel"/>
    <w:tmpl w:val="8E328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3310C5"/>
    <w:multiLevelType w:val="hybridMultilevel"/>
    <w:tmpl w:val="F5100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5A576E"/>
    <w:multiLevelType w:val="hybridMultilevel"/>
    <w:tmpl w:val="BABAF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B531F5"/>
    <w:multiLevelType w:val="hybridMultilevel"/>
    <w:tmpl w:val="8F38F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2D37C2"/>
    <w:multiLevelType w:val="hybridMultilevel"/>
    <w:tmpl w:val="8B9A3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A60AB2"/>
    <w:multiLevelType w:val="hybridMultilevel"/>
    <w:tmpl w:val="84B48A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FA3162"/>
    <w:multiLevelType w:val="hybridMultilevel"/>
    <w:tmpl w:val="35427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7F2B53"/>
    <w:multiLevelType w:val="multilevel"/>
    <w:tmpl w:val="88D84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1926D55"/>
    <w:multiLevelType w:val="hybridMultilevel"/>
    <w:tmpl w:val="233E6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5219EE"/>
    <w:multiLevelType w:val="hybridMultilevel"/>
    <w:tmpl w:val="3D101E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9809107">
    <w:abstractNumId w:val="6"/>
  </w:num>
  <w:num w:numId="2" w16cid:durableId="1011882338">
    <w:abstractNumId w:val="9"/>
  </w:num>
  <w:num w:numId="3" w16cid:durableId="933321562">
    <w:abstractNumId w:val="5"/>
  </w:num>
  <w:num w:numId="4" w16cid:durableId="1086879602">
    <w:abstractNumId w:val="3"/>
  </w:num>
  <w:num w:numId="5" w16cid:durableId="646202672">
    <w:abstractNumId w:val="1"/>
  </w:num>
  <w:num w:numId="6" w16cid:durableId="555167926">
    <w:abstractNumId w:val="0"/>
  </w:num>
  <w:num w:numId="7" w16cid:durableId="595484383">
    <w:abstractNumId w:val="8"/>
  </w:num>
  <w:num w:numId="8" w16cid:durableId="33848866">
    <w:abstractNumId w:val="4"/>
  </w:num>
  <w:num w:numId="9" w16cid:durableId="238102654">
    <w:abstractNumId w:val="2"/>
  </w:num>
  <w:num w:numId="10" w16cid:durableId="1594238143">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750"/>
    <w:rsid w:val="000006E9"/>
    <w:rsid w:val="00001D6B"/>
    <w:rsid w:val="00004BCB"/>
    <w:rsid w:val="00006750"/>
    <w:rsid w:val="00011FE0"/>
    <w:rsid w:val="000135A9"/>
    <w:rsid w:val="00017BA6"/>
    <w:rsid w:val="000221C7"/>
    <w:rsid w:val="00036037"/>
    <w:rsid w:val="0003633E"/>
    <w:rsid w:val="00036966"/>
    <w:rsid w:val="00036B75"/>
    <w:rsid w:val="000370D0"/>
    <w:rsid w:val="0003763B"/>
    <w:rsid w:val="000500F2"/>
    <w:rsid w:val="00052116"/>
    <w:rsid w:val="0005728B"/>
    <w:rsid w:val="00060A2C"/>
    <w:rsid w:val="00072F85"/>
    <w:rsid w:val="000744E3"/>
    <w:rsid w:val="00081EE2"/>
    <w:rsid w:val="00084120"/>
    <w:rsid w:val="000847A6"/>
    <w:rsid w:val="00093601"/>
    <w:rsid w:val="000A64C0"/>
    <w:rsid w:val="000A6A03"/>
    <w:rsid w:val="000A7011"/>
    <w:rsid w:val="000C296F"/>
    <w:rsid w:val="000C56CB"/>
    <w:rsid w:val="000C5C7C"/>
    <w:rsid w:val="000C67D3"/>
    <w:rsid w:val="000D2D7A"/>
    <w:rsid w:val="000D3A55"/>
    <w:rsid w:val="000D419B"/>
    <w:rsid w:val="000D5619"/>
    <w:rsid w:val="000D78C4"/>
    <w:rsid w:val="000E149C"/>
    <w:rsid w:val="000E4168"/>
    <w:rsid w:val="000E57CB"/>
    <w:rsid w:val="000F15E0"/>
    <w:rsid w:val="000F4C0E"/>
    <w:rsid w:val="000F5FFF"/>
    <w:rsid w:val="000F6368"/>
    <w:rsid w:val="00101129"/>
    <w:rsid w:val="00112311"/>
    <w:rsid w:val="00122CE1"/>
    <w:rsid w:val="00150C6D"/>
    <w:rsid w:val="00151E1D"/>
    <w:rsid w:val="00153E0B"/>
    <w:rsid w:val="001576A2"/>
    <w:rsid w:val="00162883"/>
    <w:rsid w:val="00166CBB"/>
    <w:rsid w:val="00167BFE"/>
    <w:rsid w:val="00167D29"/>
    <w:rsid w:val="00175BEB"/>
    <w:rsid w:val="0018262F"/>
    <w:rsid w:val="001828BE"/>
    <w:rsid w:val="00184032"/>
    <w:rsid w:val="00184AF7"/>
    <w:rsid w:val="0018629D"/>
    <w:rsid w:val="00196451"/>
    <w:rsid w:val="00196D6E"/>
    <w:rsid w:val="001B0D72"/>
    <w:rsid w:val="001B5F29"/>
    <w:rsid w:val="001D0837"/>
    <w:rsid w:val="001D54DF"/>
    <w:rsid w:val="001D68EF"/>
    <w:rsid w:val="001E3304"/>
    <w:rsid w:val="001E530D"/>
    <w:rsid w:val="001E6D75"/>
    <w:rsid w:val="001F1ACD"/>
    <w:rsid w:val="001F236F"/>
    <w:rsid w:val="00211224"/>
    <w:rsid w:val="00211E1B"/>
    <w:rsid w:val="00217FB1"/>
    <w:rsid w:val="00220508"/>
    <w:rsid w:val="00221396"/>
    <w:rsid w:val="0022253A"/>
    <w:rsid w:val="00225916"/>
    <w:rsid w:val="002272FE"/>
    <w:rsid w:val="00231F1E"/>
    <w:rsid w:val="0023379F"/>
    <w:rsid w:val="0024132D"/>
    <w:rsid w:val="00254869"/>
    <w:rsid w:val="00262FA6"/>
    <w:rsid w:val="002664F5"/>
    <w:rsid w:val="002671BF"/>
    <w:rsid w:val="00272A0C"/>
    <w:rsid w:val="00277FDC"/>
    <w:rsid w:val="00280396"/>
    <w:rsid w:val="002804FB"/>
    <w:rsid w:val="00283A9E"/>
    <w:rsid w:val="002904B5"/>
    <w:rsid w:val="0029758F"/>
    <w:rsid w:val="002A4405"/>
    <w:rsid w:val="002B1993"/>
    <w:rsid w:val="002B7BC4"/>
    <w:rsid w:val="002C3A02"/>
    <w:rsid w:val="002D0A9E"/>
    <w:rsid w:val="002F720A"/>
    <w:rsid w:val="00303870"/>
    <w:rsid w:val="00304259"/>
    <w:rsid w:val="003065BE"/>
    <w:rsid w:val="0032082E"/>
    <w:rsid w:val="0032295B"/>
    <w:rsid w:val="003302C7"/>
    <w:rsid w:val="00333860"/>
    <w:rsid w:val="00333A00"/>
    <w:rsid w:val="00341A88"/>
    <w:rsid w:val="0034271C"/>
    <w:rsid w:val="00364C59"/>
    <w:rsid w:val="00367376"/>
    <w:rsid w:val="0036762F"/>
    <w:rsid w:val="00386150"/>
    <w:rsid w:val="003921B4"/>
    <w:rsid w:val="00392B63"/>
    <w:rsid w:val="0039419C"/>
    <w:rsid w:val="003B2C97"/>
    <w:rsid w:val="003B7072"/>
    <w:rsid w:val="003B7123"/>
    <w:rsid w:val="003C2B13"/>
    <w:rsid w:val="003C34D5"/>
    <w:rsid w:val="003C44EE"/>
    <w:rsid w:val="003C780E"/>
    <w:rsid w:val="003D0623"/>
    <w:rsid w:val="003E0BAA"/>
    <w:rsid w:val="003E0D3E"/>
    <w:rsid w:val="003E14A8"/>
    <w:rsid w:val="003F025D"/>
    <w:rsid w:val="003F3113"/>
    <w:rsid w:val="00400C93"/>
    <w:rsid w:val="004028BE"/>
    <w:rsid w:val="0041113E"/>
    <w:rsid w:val="004134CE"/>
    <w:rsid w:val="00414D51"/>
    <w:rsid w:val="004225D8"/>
    <w:rsid w:val="00441A64"/>
    <w:rsid w:val="004472DA"/>
    <w:rsid w:val="00451824"/>
    <w:rsid w:val="00454EC9"/>
    <w:rsid w:val="00456715"/>
    <w:rsid w:val="00456B02"/>
    <w:rsid w:val="00463F41"/>
    <w:rsid w:val="00496110"/>
    <w:rsid w:val="00496C2E"/>
    <w:rsid w:val="004A5DE0"/>
    <w:rsid w:val="004B530B"/>
    <w:rsid w:val="004B5F75"/>
    <w:rsid w:val="004C35A5"/>
    <w:rsid w:val="004C7902"/>
    <w:rsid w:val="004D5232"/>
    <w:rsid w:val="004E4025"/>
    <w:rsid w:val="004E55ED"/>
    <w:rsid w:val="004E627F"/>
    <w:rsid w:val="004F7110"/>
    <w:rsid w:val="00501A36"/>
    <w:rsid w:val="0050283E"/>
    <w:rsid w:val="00502D57"/>
    <w:rsid w:val="00507088"/>
    <w:rsid w:val="005128CD"/>
    <w:rsid w:val="005138FD"/>
    <w:rsid w:val="00516ED0"/>
    <w:rsid w:val="00517C5C"/>
    <w:rsid w:val="005203BB"/>
    <w:rsid w:val="00527640"/>
    <w:rsid w:val="00527D3F"/>
    <w:rsid w:val="00530389"/>
    <w:rsid w:val="00533310"/>
    <w:rsid w:val="00534F68"/>
    <w:rsid w:val="005416C5"/>
    <w:rsid w:val="00541BF6"/>
    <w:rsid w:val="00541E53"/>
    <w:rsid w:val="00542CCF"/>
    <w:rsid w:val="0055417B"/>
    <w:rsid w:val="0055442E"/>
    <w:rsid w:val="005565C6"/>
    <w:rsid w:val="00557193"/>
    <w:rsid w:val="0056522F"/>
    <w:rsid w:val="0056629E"/>
    <w:rsid w:val="00570A3C"/>
    <w:rsid w:val="00576FE7"/>
    <w:rsid w:val="00580C28"/>
    <w:rsid w:val="005828B8"/>
    <w:rsid w:val="00585813"/>
    <w:rsid w:val="00586FF0"/>
    <w:rsid w:val="00590225"/>
    <w:rsid w:val="0059440A"/>
    <w:rsid w:val="005961EA"/>
    <w:rsid w:val="005A0128"/>
    <w:rsid w:val="005A4E6C"/>
    <w:rsid w:val="005A7AC8"/>
    <w:rsid w:val="005C2C5B"/>
    <w:rsid w:val="005C6282"/>
    <w:rsid w:val="005C62F5"/>
    <w:rsid w:val="005D09F7"/>
    <w:rsid w:val="005D4264"/>
    <w:rsid w:val="005E0EB2"/>
    <w:rsid w:val="005E6AB3"/>
    <w:rsid w:val="005F1597"/>
    <w:rsid w:val="00610742"/>
    <w:rsid w:val="0061473B"/>
    <w:rsid w:val="00616216"/>
    <w:rsid w:val="00626153"/>
    <w:rsid w:val="0062756C"/>
    <w:rsid w:val="00633EC2"/>
    <w:rsid w:val="006424D2"/>
    <w:rsid w:val="00643AC4"/>
    <w:rsid w:val="00650EB3"/>
    <w:rsid w:val="006663B7"/>
    <w:rsid w:val="006721BB"/>
    <w:rsid w:val="00672CC5"/>
    <w:rsid w:val="0067326F"/>
    <w:rsid w:val="00675AC9"/>
    <w:rsid w:val="00676EB0"/>
    <w:rsid w:val="00677BD4"/>
    <w:rsid w:val="00681EB1"/>
    <w:rsid w:val="00682292"/>
    <w:rsid w:val="00682379"/>
    <w:rsid w:val="0068332A"/>
    <w:rsid w:val="006859B4"/>
    <w:rsid w:val="006953DA"/>
    <w:rsid w:val="006A542F"/>
    <w:rsid w:val="006B3C17"/>
    <w:rsid w:val="006C3A15"/>
    <w:rsid w:val="006D01D8"/>
    <w:rsid w:val="006D74E8"/>
    <w:rsid w:val="006F52E9"/>
    <w:rsid w:val="006F58F4"/>
    <w:rsid w:val="006F5BCB"/>
    <w:rsid w:val="006F7723"/>
    <w:rsid w:val="00700A7E"/>
    <w:rsid w:val="0070297F"/>
    <w:rsid w:val="00703317"/>
    <w:rsid w:val="00704515"/>
    <w:rsid w:val="00706817"/>
    <w:rsid w:val="00714D99"/>
    <w:rsid w:val="00725E9A"/>
    <w:rsid w:val="00727461"/>
    <w:rsid w:val="00737517"/>
    <w:rsid w:val="007441EF"/>
    <w:rsid w:val="00744CB9"/>
    <w:rsid w:val="007461C9"/>
    <w:rsid w:val="00751088"/>
    <w:rsid w:val="00752B8C"/>
    <w:rsid w:val="00761790"/>
    <w:rsid w:val="00762A0E"/>
    <w:rsid w:val="00764C9D"/>
    <w:rsid w:val="007659B0"/>
    <w:rsid w:val="00771D97"/>
    <w:rsid w:val="0077309F"/>
    <w:rsid w:val="0078131B"/>
    <w:rsid w:val="007910E0"/>
    <w:rsid w:val="007955E9"/>
    <w:rsid w:val="007B0C34"/>
    <w:rsid w:val="007B1C89"/>
    <w:rsid w:val="007B7446"/>
    <w:rsid w:val="007D33A8"/>
    <w:rsid w:val="007D5AAC"/>
    <w:rsid w:val="007E142B"/>
    <w:rsid w:val="007E1862"/>
    <w:rsid w:val="007E2ACC"/>
    <w:rsid w:val="007E3B3D"/>
    <w:rsid w:val="007F0927"/>
    <w:rsid w:val="007F25B1"/>
    <w:rsid w:val="007F2859"/>
    <w:rsid w:val="007F2CFA"/>
    <w:rsid w:val="00800563"/>
    <w:rsid w:val="00804AC0"/>
    <w:rsid w:val="00805C3C"/>
    <w:rsid w:val="00806B41"/>
    <w:rsid w:val="00816FE3"/>
    <w:rsid w:val="00823E10"/>
    <w:rsid w:val="00830A01"/>
    <w:rsid w:val="008339F3"/>
    <w:rsid w:val="00837CE2"/>
    <w:rsid w:val="00844EB9"/>
    <w:rsid w:val="008475E2"/>
    <w:rsid w:val="008509F8"/>
    <w:rsid w:val="00853CFC"/>
    <w:rsid w:val="00860F8F"/>
    <w:rsid w:val="00864854"/>
    <w:rsid w:val="0086660F"/>
    <w:rsid w:val="00867AC6"/>
    <w:rsid w:val="00872292"/>
    <w:rsid w:val="00875AE3"/>
    <w:rsid w:val="0087768F"/>
    <w:rsid w:val="00881D5C"/>
    <w:rsid w:val="0088400D"/>
    <w:rsid w:val="00894183"/>
    <w:rsid w:val="008B0A28"/>
    <w:rsid w:val="008C4D56"/>
    <w:rsid w:val="008D148C"/>
    <w:rsid w:val="008D7A8C"/>
    <w:rsid w:val="008E3390"/>
    <w:rsid w:val="008E3956"/>
    <w:rsid w:val="008E43AB"/>
    <w:rsid w:val="008E7A7F"/>
    <w:rsid w:val="008F051A"/>
    <w:rsid w:val="008F1011"/>
    <w:rsid w:val="008F1892"/>
    <w:rsid w:val="008F2766"/>
    <w:rsid w:val="00905D18"/>
    <w:rsid w:val="00907C7C"/>
    <w:rsid w:val="009113F8"/>
    <w:rsid w:val="009134F5"/>
    <w:rsid w:val="00915410"/>
    <w:rsid w:val="00917E77"/>
    <w:rsid w:val="00917FA2"/>
    <w:rsid w:val="00926793"/>
    <w:rsid w:val="0092737A"/>
    <w:rsid w:val="00936F4D"/>
    <w:rsid w:val="0093786A"/>
    <w:rsid w:val="00941828"/>
    <w:rsid w:val="00941E71"/>
    <w:rsid w:val="00944F11"/>
    <w:rsid w:val="00956A57"/>
    <w:rsid w:val="009606B6"/>
    <w:rsid w:val="009619C2"/>
    <w:rsid w:val="00963972"/>
    <w:rsid w:val="009801CF"/>
    <w:rsid w:val="009825CA"/>
    <w:rsid w:val="00982A9C"/>
    <w:rsid w:val="00983EAB"/>
    <w:rsid w:val="009863A2"/>
    <w:rsid w:val="00987094"/>
    <w:rsid w:val="00987691"/>
    <w:rsid w:val="00991FB1"/>
    <w:rsid w:val="0099642A"/>
    <w:rsid w:val="009A0318"/>
    <w:rsid w:val="009A5AE3"/>
    <w:rsid w:val="009A74A9"/>
    <w:rsid w:val="009A7AA4"/>
    <w:rsid w:val="009B428B"/>
    <w:rsid w:val="009D15EB"/>
    <w:rsid w:val="009F09CB"/>
    <w:rsid w:val="009F5016"/>
    <w:rsid w:val="00A02F10"/>
    <w:rsid w:val="00A040CB"/>
    <w:rsid w:val="00A04A34"/>
    <w:rsid w:val="00A06496"/>
    <w:rsid w:val="00A215F8"/>
    <w:rsid w:val="00A26C12"/>
    <w:rsid w:val="00A3297D"/>
    <w:rsid w:val="00A36DCC"/>
    <w:rsid w:val="00A37A6D"/>
    <w:rsid w:val="00A4312E"/>
    <w:rsid w:val="00A43A55"/>
    <w:rsid w:val="00A5524D"/>
    <w:rsid w:val="00A641AD"/>
    <w:rsid w:val="00A65760"/>
    <w:rsid w:val="00A81674"/>
    <w:rsid w:val="00A82E76"/>
    <w:rsid w:val="00A83F10"/>
    <w:rsid w:val="00A849B4"/>
    <w:rsid w:val="00A8644B"/>
    <w:rsid w:val="00A902D2"/>
    <w:rsid w:val="00A95939"/>
    <w:rsid w:val="00A978AE"/>
    <w:rsid w:val="00AA381F"/>
    <w:rsid w:val="00AA735E"/>
    <w:rsid w:val="00AA7420"/>
    <w:rsid w:val="00AB2D71"/>
    <w:rsid w:val="00AC4E5D"/>
    <w:rsid w:val="00AD7E99"/>
    <w:rsid w:val="00AE5858"/>
    <w:rsid w:val="00AE5B1B"/>
    <w:rsid w:val="00AE7191"/>
    <w:rsid w:val="00AE7930"/>
    <w:rsid w:val="00AF0182"/>
    <w:rsid w:val="00AF2606"/>
    <w:rsid w:val="00AF490A"/>
    <w:rsid w:val="00AF6830"/>
    <w:rsid w:val="00B10FE1"/>
    <w:rsid w:val="00B11944"/>
    <w:rsid w:val="00B12319"/>
    <w:rsid w:val="00B20239"/>
    <w:rsid w:val="00B25310"/>
    <w:rsid w:val="00B275D8"/>
    <w:rsid w:val="00B35816"/>
    <w:rsid w:val="00B47CB9"/>
    <w:rsid w:val="00B52C67"/>
    <w:rsid w:val="00B555AF"/>
    <w:rsid w:val="00B57193"/>
    <w:rsid w:val="00B67CC8"/>
    <w:rsid w:val="00B80B48"/>
    <w:rsid w:val="00B81BD3"/>
    <w:rsid w:val="00B83043"/>
    <w:rsid w:val="00B863C3"/>
    <w:rsid w:val="00B908E3"/>
    <w:rsid w:val="00B9241E"/>
    <w:rsid w:val="00B92CC8"/>
    <w:rsid w:val="00BA053B"/>
    <w:rsid w:val="00BA4FBA"/>
    <w:rsid w:val="00BB1CC9"/>
    <w:rsid w:val="00BB75B6"/>
    <w:rsid w:val="00BC32E4"/>
    <w:rsid w:val="00BC43EE"/>
    <w:rsid w:val="00BD26CB"/>
    <w:rsid w:val="00BD521B"/>
    <w:rsid w:val="00BE3D88"/>
    <w:rsid w:val="00BF0F01"/>
    <w:rsid w:val="00BF1BB2"/>
    <w:rsid w:val="00BF4E88"/>
    <w:rsid w:val="00BF5E54"/>
    <w:rsid w:val="00BF61AD"/>
    <w:rsid w:val="00BF7D4E"/>
    <w:rsid w:val="00BF7E5B"/>
    <w:rsid w:val="00C0228D"/>
    <w:rsid w:val="00C053BB"/>
    <w:rsid w:val="00C1115A"/>
    <w:rsid w:val="00C13A5A"/>
    <w:rsid w:val="00C271A4"/>
    <w:rsid w:val="00C344D8"/>
    <w:rsid w:val="00C615BC"/>
    <w:rsid w:val="00C71154"/>
    <w:rsid w:val="00C7735A"/>
    <w:rsid w:val="00C77892"/>
    <w:rsid w:val="00C837DA"/>
    <w:rsid w:val="00C87E80"/>
    <w:rsid w:val="00C93BD4"/>
    <w:rsid w:val="00CA1775"/>
    <w:rsid w:val="00CA3CB2"/>
    <w:rsid w:val="00CA6314"/>
    <w:rsid w:val="00CB04C9"/>
    <w:rsid w:val="00CB61B3"/>
    <w:rsid w:val="00CB656D"/>
    <w:rsid w:val="00CD0D1F"/>
    <w:rsid w:val="00CD15A5"/>
    <w:rsid w:val="00CD16D3"/>
    <w:rsid w:val="00CD1F83"/>
    <w:rsid w:val="00CE0E25"/>
    <w:rsid w:val="00CF1115"/>
    <w:rsid w:val="00CF2DA5"/>
    <w:rsid w:val="00D037DD"/>
    <w:rsid w:val="00D038FB"/>
    <w:rsid w:val="00D07572"/>
    <w:rsid w:val="00D0757D"/>
    <w:rsid w:val="00D112F0"/>
    <w:rsid w:val="00D12849"/>
    <w:rsid w:val="00D174D1"/>
    <w:rsid w:val="00D20F6A"/>
    <w:rsid w:val="00D22207"/>
    <w:rsid w:val="00D339B3"/>
    <w:rsid w:val="00D374B7"/>
    <w:rsid w:val="00D60FAB"/>
    <w:rsid w:val="00D73A41"/>
    <w:rsid w:val="00D81530"/>
    <w:rsid w:val="00D94782"/>
    <w:rsid w:val="00DA014B"/>
    <w:rsid w:val="00DA161E"/>
    <w:rsid w:val="00DA24DE"/>
    <w:rsid w:val="00DA5E96"/>
    <w:rsid w:val="00DB058C"/>
    <w:rsid w:val="00DB0C85"/>
    <w:rsid w:val="00DB45DD"/>
    <w:rsid w:val="00DC06EC"/>
    <w:rsid w:val="00DD0ECE"/>
    <w:rsid w:val="00DD694E"/>
    <w:rsid w:val="00DE6F86"/>
    <w:rsid w:val="00DF16DB"/>
    <w:rsid w:val="00DF212B"/>
    <w:rsid w:val="00DF2C31"/>
    <w:rsid w:val="00DF3415"/>
    <w:rsid w:val="00E00823"/>
    <w:rsid w:val="00E01446"/>
    <w:rsid w:val="00E037E1"/>
    <w:rsid w:val="00E06128"/>
    <w:rsid w:val="00E071C2"/>
    <w:rsid w:val="00E157E5"/>
    <w:rsid w:val="00E1693C"/>
    <w:rsid w:val="00E30348"/>
    <w:rsid w:val="00E31B45"/>
    <w:rsid w:val="00E343A6"/>
    <w:rsid w:val="00E3483B"/>
    <w:rsid w:val="00E36F8F"/>
    <w:rsid w:val="00E43999"/>
    <w:rsid w:val="00E51066"/>
    <w:rsid w:val="00E530DC"/>
    <w:rsid w:val="00E53EF9"/>
    <w:rsid w:val="00E565F4"/>
    <w:rsid w:val="00E56E84"/>
    <w:rsid w:val="00E57096"/>
    <w:rsid w:val="00E675D1"/>
    <w:rsid w:val="00E75F10"/>
    <w:rsid w:val="00E80B7D"/>
    <w:rsid w:val="00E8534A"/>
    <w:rsid w:val="00E86B5D"/>
    <w:rsid w:val="00EA08C9"/>
    <w:rsid w:val="00EA34B8"/>
    <w:rsid w:val="00EC5945"/>
    <w:rsid w:val="00ED3714"/>
    <w:rsid w:val="00EE4E84"/>
    <w:rsid w:val="00EF0CE2"/>
    <w:rsid w:val="00EF5D56"/>
    <w:rsid w:val="00EF6334"/>
    <w:rsid w:val="00F011AE"/>
    <w:rsid w:val="00F078B5"/>
    <w:rsid w:val="00F10947"/>
    <w:rsid w:val="00F23AF3"/>
    <w:rsid w:val="00F25213"/>
    <w:rsid w:val="00F3282B"/>
    <w:rsid w:val="00F40617"/>
    <w:rsid w:val="00F417E8"/>
    <w:rsid w:val="00F51A9E"/>
    <w:rsid w:val="00F55563"/>
    <w:rsid w:val="00F6289F"/>
    <w:rsid w:val="00F67646"/>
    <w:rsid w:val="00F713E0"/>
    <w:rsid w:val="00F8284C"/>
    <w:rsid w:val="00F87F6C"/>
    <w:rsid w:val="00F929E4"/>
    <w:rsid w:val="00F95A61"/>
    <w:rsid w:val="00F970A4"/>
    <w:rsid w:val="00FA72AE"/>
    <w:rsid w:val="00FB241D"/>
    <w:rsid w:val="00FB6B49"/>
    <w:rsid w:val="00FC232C"/>
    <w:rsid w:val="00FC6432"/>
    <w:rsid w:val="00FC7434"/>
    <w:rsid w:val="00FC7A7D"/>
    <w:rsid w:val="00FD0914"/>
    <w:rsid w:val="00FD0BE8"/>
    <w:rsid w:val="00FD2829"/>
    <w:rsid w:val="00FD2F56"/>
    <w:rsid w:val="00FD4EFE"/>
    <w:rsid w:val="00FF00ED"/>
    <w:rsid w:val="00FF2A6E"/>
    <w:rsid w:val="00FF3352"/>
    <w:rsid w:val="00FF4234"/>
    <w:rsid w:val="00FF4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B62D1F"/>
  <w15:docId w15:val="{AA706D6E-A83E-4721-8383-F943615E7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7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7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E7191"/>
    <w:pPr>
      <w:ind w:left="720"/>
      <w:contextualSpacing/>
    </w:pPr>
  </w:style>
  <w:style w:type="paragraph" w:customStyle="1" w:styleId="TableParagraph">
    <w:name w:val="Table Paragraph"/>
    <w:basedOn w:val="Normal"/>
    <w:uiPriority w:val="1"/>
    <w:qFormat/>
    <w:rsid w:val="00AE7191"/>
    <w:pPr>
      <w:widowControl w:val="0"/>
      <w:spacing w:after="0" w:line="240" w:lineRule="auto"/>
    </w:pPr>
    <w:rPr>
      <w:lang w:val="en-US"/>
    </w:rPr>
  </w:style>
  <w:style w:type="paragraph" w:styleId="BodyText">
    <w:name w:val="Body Text"/>
    <w:basedOn w:val="Normal"/>
    <w:link w:val="BodyTextChar"/>
    <w:uiPriority w:val="1"/>
    <w:qFormat/>
    <w:rsid w:val="00541E53"/>
    <w:pPr>
      <w:widowControl w:val="0"/>
      <w:spacing w:before="194" w:after="0" w:line="240" w:lineRule="auto"/>
      <w:ind w:left="120"/>
    </w:pPr>
    <w:rPr>
      <w:rFonts w:ascii="Tahoma" w:eastAsia="Tahoma" w:hAnsi="Tahoma"/>
      <w:sz w:val="24"/>
      <w:szCs w:val="24"/>
      <w:lang w:val="en-US"/>
    </w:rPr>
  </w:style>
  <w:style w:type="character" w:customStyle="1" w:styleId="BodyTextChar">
    <w:name w:val="Body Text Char"/>
    <w:basedOn w:val="DefaultParagraphFont"/>
    <w:link w:val="BodyText"/>
    <w:uiPriority w:val="1"/>
    <w:rsid w:val="00541E53"/>
    <w:rPr>
      <w:rFonts w:ascii="Tahoma" w:eastAsia="Tahoma" w:hAnsi="Tahoma"/>
      <w:sz w:val="24"/>
      <w:szCs w:val="24"/>
      <w:lang w:val="en-US"/>
    </w:rPr>
  </w:style>
  <w:style w:type="character" w:styleId="CommentReference">
    <w:name w:val="annotation reference"/>
    <w:semiHidden/>
    <w:rsid w:val="00541E53"/>
    <w:rPr>
      <w:sz w:val="16"/>
      <w:szCs w:val="16"/>
    </w:rPr>
  </w:style>
  <w:style w:type="paragraph" w:styleId="CommentText">
    <w:name w:val="annotation text"/>
    <w:basedOn w:val="Normal"/>
    <w:link w:val="CommentTextChar"/>
    <w:semiHidden/>
    <w:rsid w:val="00541E53"/>
    <w:pPr>
      <w:spacing w:after="0" w:line="240" w:lineRule="auto"/>
    </w:pPr>
    <w:rPr>
      <w:rFonts w:ascii="Times New Roman" w:eastAsia="SimSun" w:hAnsi="Times New Roman" w:cs="Times New Roman"/>
      <w:sz w:val="20"/>
      <w:szCs w:val="20"/>
      <w:lang w:val="en-US"/>
    </w:rPr>
  </w:style>
  <w:style w:type="character" w:customStyle="1" w:styleId="CommentTextChar">
    <w:name w:val="Comment Text Char"/>
    <w:basedOn w:val="DefaultParagraphFont"/>
    <w:link w:val="CommentText"/>
    <w:semiHidden/>
    <w:rsid w:val="00541E53"/>
    <w:rPr>
      <w:rFonts w:ascii="Times New Roman" w:eastAsia="SimSun" w:hAnsi="Times New Roman" w:cs="Times New Roman"/>
      <w:sz w:val="20"/>
      <w:szCs w:val="20"/>
      <w:lang w:val="en-US"/>
    </w:rPr>
  </w:style>
  <w:style w:type="character" w:styleId="Hyperlink">
    <w:name w:val="Hyperlink"/>
    <w:uiPriority w:val="99"/>
    <w:unhideWhenUsed/>
    <w:rsid w:val="00541E53"/>
    <w:rPr>
      <w:color w:val="0000FF"/>
      <w:u w:val="single"/>
    </w:rPr>
  </w:style>
  <w:style w:type="paragraph" w:styleId="BalloonText">
    <w:name w:val="Balloon Text"/>
    <w:basedOn w:val="Normal"/>
    <w:link w:val="BalloonTextChar"/>
    <w:uiPriority w:val="99"/>
    <w:semiHidden/>
    <w:unhideWhenUsed/>
    <w:rsid w:val="00541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E5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00C93"/>
    <w:pPr>
      <w:spacing w:after="20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400C93"/>
    <w:rPr>
      <w:rFonts w:ascii="Times New Roman" w:eastAsia="SimSun" w:hAnsi="Times New Roman" w:cs="Times New Roman"/>
      <w:b/>
      <w:bCs/>
      <w:sz w:val="20"/>
      <w:szCs w:val="20"/>
      <w:lang w:val="en-US"/>
    </w:rPr>
  </w:style>
  <w:style w:type="paragraph" w:styleId="NormalWeb">
    <w:name w:val="Normal (Web)"/>
    <w:basedOn w:val="Normal"/>
    <w:uiPriority w:val="99"/>
    <w:semiHidden/>
    <w:unhideWhenUsed/>
    <w:rsid w:val="0055442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E0E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0EB2"/>
  </w:style>
  <w:style w:type="paragraph" w:styleId="Footer">
    <w:name w:val="footer"/>
    <w:basedOn w:val="Normal"/>
    <w:link w:val="FooterChar"/>
    <w:uiPriority w:val="99"/>
    <w:unhideWhenUsed/>
    <w:rsid w:val="005E0E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0EB2"/>
  </w:style>
  <w:style w:type="paragraph" w:styleId="Revision">
    <w:name w:val="Revision"/>
    <w:hidden/>
    <w:uiPriority w:val="99"/>
    <w:semiHidden/>
    <w:rsid w:val="00727461"/>
    <w:pPr>
      <w:spacing w:after="0" w:line="240" w:lineRule="auto"/>
    </w:pPr>
  </w:style>
  <w:style w:type="paragraph" w:styleId="FootnoteText">
    <w:name w:val="footnote text"/>
    <w:basedOn w:val="Normal"/>
    <w:link w:val="FootnoteTextChar"/>
    <w:uiPriority w:val="99"/>
    <w:semiHidden/>
    <w:unhideWhenUsed/>
    <w:rsid w:val="00991F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1FB1"/>
    <w:rPr>
      <w:sz w:val="20"/>
      <w:szCs w:val="20"/>
    </w:rPr>
  </w:style>
  <w:style w:type="character" w:styleId="FootnoteReference">
    <w:name w:val="footnote reference"/>
    <w:basedOn w:val="DefaultParagraphFont"/>
    <w:uiPriority w:val="99"/>
    <w:semiHidden/>
    <w:unhideWhenUsed/>
    <w:rsid w:val="00991FB1"/>
    <w:rPr>
      <w:vertAlign w:val="superscript"/>
    </w:rPr>
  </w:style>
  <w:style w:type="character" w:customStyle="1" w:styleId="cf01">
    <w:name w:val="cf01"/>
    <w:basedOn w:val="DefaultParagraphFont"/>
    <w:rsid w:val="00991FB1"/>
    <w:rPr>
      <w:rFonts w:ascii="Segoe UI" w:hAnsi="Segoe UI" w:cs="Segoe UI" w:hint="default"/>
      <w:sz w:val="18"/>
      <w:szCs w:val="18"/>
    </w:rPr>
  </w:style>
  <w:style w:type="paragraph" w:styleId="TOC2">
    <w:name w:val="toc 2"/>
    <w:basedOn w:val="Normal"/>
    <w:next w:val="Normal"/>
    <w:autoRedefine/>
    <w:uiPriority w:val="39"/>
    <w:rsid w:val="00B12319"/>
    <w:pPr>
      <w:spacing w:after="100" w:line="320" w:lineRule="exact"/>
      <w:ind w:left="240"/>
    </w:pPr>
    <w:rPr>
      <w:rFonts w:ascii="Tahoma" w:eastAsia="Times New Roman" w:hAnsi="Tahoma" w:cs="Times New Roman"/>
      <w:color w:val="000000"/>
      <w:sz w:val="24"/>
      <w:szCs w:val="24"/>
    </w:rPr>
  </w:style>
  <w:style w:type="paragraph" w:styleId="NoSpacing">
    <w:name w:val="No Spacing"/>
    <w:uiPriority w:val="1"/>
    <w:qFormat/>
    <w:rsid w:val="005E6AB3"/>
    <w:pPr>
      <w:spacing w:after="0" w:line="240" w:lineRule="auto"/>
    </w:pPr>
  </w:style>
  <w:style w:type="character" w:styleId="UnresolvedMention">
    <w:name w:val="Unresolved Mention"/>
    <w:basedOn w:val="DefaultParagraphFont"/>
    <w:uiPriority w:val="99"/>
    <w:semiHidden/>
    <w:unhideWhenUsed/>
    <w:rsid w:val="0068332A"/>
    <w:rPr>
      <w:color w:val="605E5C"/>
      <w:shd w:val="clear" w:color="auto" w:fill="E1DFDD"/>
    </w:rPr>
  </w:style>
  <w:style w:type="character" w:styleId="Strong">
    <w:name w:val="Strong"/>
    <w:uiPriority w:val="22"/>
    <w:qFormat/>
    <w:rsid w:val="00036037"/>
    <w:rPr>
      <w:b/>
      <w:bCs/>
      <w:color w:val="20376E"/>
    </w:rPr>
  </w:style>
  <w:style w:type="paragraph" w:customStyle="1" w:styleId="paragraph">
    <w:name w:val="paragraph"/>
    <w:basedOn w:val="Normal"/>
    <w:rsid w:val="003E0D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E0D3E"/>
  </w:style>
  <w:style w:type="character" w:customStyle="1" w:styleId="eop">
    <w:name w:val="eop"/>
    <w:basedOn w:val="DefaultParagraphFont"/>
    <w:rsid w:val="003E0D3E"/>
  </w:style>
  <w:style w:type="character" w:customStyle="1" w:styleId="advancedproofingissuezoomed">
    <w:name w:val="advancedproofingissuezoomed"/>
    <w:basedOn w:val="DefaultParagraphFont"/>
    <w:rsid w:val="003E0D3E"/>
  </w:style>
  <w:style w:type="character" w:styleId="FollowedHyperlink">
    <w:name w:val="FollowedHyperlink"/>
    <w:basedOn w:val="DefaultParagraphFont"/>
    <w:uiPriority w:val="99"/>
    <w:semiHidden/>
    <w:unhideWhenUsed/>
    <w:rsid w:val="00FF00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67478">
      <w:bodyDiv w:val="1"/>
      <w:marLeft w:val="0"/>
      <w:marRight w:val="0"/>
      <w:marTop w:val="0"/>
      <w:marBottom w:val="0"/>
      <w:divBdr>
        <w:top w:val="none" w:sz="0" w:space="0" w:color="auto"/>
        <w:left w:val="none" w:sz="0" w:space="0" w:color="auto"/>
        <w:bottom w:val="none" w:sz="0" w:space="0" w:color="auto"/>
        <w:right w:val="none" w:sz="0" w:space="0" w:color="auto"/>
      </w:divBdr>
      <w:divsChild>
        <w:div w:id="754938599">
          <w:marLeft w:val="0"/>
          <w:marRight w:val="0"/>
          <w:marTop w:val="0"/>
          <w:marBottom w:val="0"/>
          <w:divBdr>
            <w:top w:val="none" w:sz="0" w:space="0" w:color="auto"/>
            <w:left w:val="none" w:sz="0" w:space="0" w:color="auto"/>
            <w:bottom w:val="none" w:sz="0" w:space="0" w:color="auto"/>
            <w:right w:val="none" w:sz="0" w:space="0" w:color="auto"/>
          </w:divBdr>
        </w:div>
        <w:div w:id="683289283">
          <w:marLeft w:val="0"/>
          <w:marRight w:val="0"/>
          <w:marTop w:val="0"/>
          <w:marBottom w:val="0"/>
          <w:divBdr>
            <w:top w:val="none" w:sz="0" w:space="0" w:color="auto"/>
            <w:left w:val="none" w:sz="0" w:space="0" w:color="auto"/>
            <w:bottom w:val="none" w:sz="0" w:space="0" w:color="auto"/>
            <w:right w:val="none" w:sz="0" w:space="0" w:color="auto"/>
          </w:divBdr>
        </w:div>
      </w:divsChild>
    </w:div>
    <w:div w:id="107240672">
      <w:bodyDiv w:val="1"/>
      <w:marLeft w:val="0"/>
      <w:marRight w:val="0"/>
      <w:marTop w:val="0"/>
      <w:marBottom w:val="0"/>
      <w:divBdr>
        <w:top w:val="none" w:sz="0" w:space="0" w:color="auto"/>
        <w:left w:val="none" w:sz="0" w:space="0" w:color="auto"/>
        <w:bottom w:val="none" w:sz="0" w:space="0" w:color="auto"/>
        <w:right w:val="none" w:sz="0" w:space="0" w:color="auto"/>
      </w:divBdr>
    </w:div>
    <w:div w:id="818770281">
      <w:bodyDiv w:val="1"/>
      <w:marLeft w:val="0"/>
      <w:marRight w:val="0"/>
      <w:marTop w:val="0"/>
      <w:marBottom w:val="0"/>
      <w:divBdr>
        <w:top w:val="none" w:sz="0" w:space="0" w:color="auto"/>
        <w:left w:val="none" w:sz="0" w:space="0" w:color="auto"/>
        <w:bottom w:val="none" w:sz="0" w:space="0" w:color="auto"/>
        <w:right w:val="none" w:sz="0" w:space="0" w:color="auto"/>
      </w:divBdr>
    </w:div>
    <w:div w:id="1688628781">
      <w:bodyDiv w:val="1"/>
      <w:marLeft w:val="0"/>
      <w:marRight w:val="0"/>
      <w:marTop w:val="0"/>
      <w:marBottom w:val="0"/>
      <w:divBdr>
        <w:top w:val="none" w:sz="0" w:space="0" w:color="auto"/>
        <w:left w:val="none" w:sz="0" w:space="0" w:color="auto"/>
        <w:bottom w:val="none" w:sz="0" w:space="0" w:color="auto"/>
        <w:right w:val="none" w:sz="0" w:space="0" w:color="auto"/>
      </w:divBdr>
    </w:div>
    <w:div w:id="188443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zabetht@arb.org.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lizabetht@arb.org.uk" TargetMode="External"/><Relationship Id="rId4" Type="http://schemas.openxmlformats.org/officeDocument/2006/relationships/settings" Target="settings.xml"/><Relationship Id="rId9" Type="http://schemas.openxmlformats.org/officeDocument/2006/relationships/hyperlink" Target="https://arb.org.uk/about-arb/arbs-board-committee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7BC6B-3664-4FB9-A4F8-4C311F60B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2074</Words>
  <Characters>11826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ARB</Company>
  <LinksUpToDate>false</LinksUpToDate>
  <CharactersWithSpaces>13873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Matthews</dc:creator>
  <cp:lastModifiedBy>Eleri Jones</cp:lastModifiedBy>
  <cp:revision>24</cp:revision>
  <dcterms:created xsi:type="dcterms:W3CDTF">2024-04-08T07:50:00Z</dcterms:created>
  <dcterms:modified xsi:type="dcterms:W3CDTF">2024-04-16T05:15:00Z</dcterms:modified>
</cp:coreProperties>
</file>